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ECE03" w14:textId="77777777" w:rsidR="00A83F4B" w:rsidRPr="00653486" w:rsidRDefault="00A83F4B" w:rsidP="00070B19">
      <w:pPr>
        <w:jc w:val="center"/>
        <w:rPr>
          <w:rFonts w:ascii="Times New Roman" w:hAnsi="Times New Roman"/>
          <w:b/>
          <w:bCs/>
        </w:rPr>
      </w:pPr>
      <w:bookmarkStart w:id="0" w:name="_Toc99238013"/>
      <w:r w:rsidRPr="00653486">
        <w:rPr>
          <w:rFonts w:ascii="Times New Roman" w:hAnsi="Times New Roman"/>
          <w:b/>
          <w:bCs/>
        </w:rPr>
        <w:t>P</w:t>
      </w:r>
      <w:r w:rsidR="00070B19" w:rsidRPr="00653486">
        <w:rPr>
          <w:rFonts w:ascii="Times New Roman" w:hAnsi="Times New Roman"/>
          <w:b/>
          <w:bCs/>
        </w:rPr>
        <w:t>ovodí</w:t>
      </w:r>
      <w:r w:rsidRPr="00653486">
        <w:rPr>
          <w:rFonts w:ascii="Times New Roman" w:hAnsi="Times New Roman"/>
          <w:b/>
          <w:bCs/>
        </w:rPr>
        <w:t xml:space="preserve"> </w:t>
      </w:r>
      <w:r w:rsidR="00070B19" w:rsidRPr="00653486">
        <w:rPr>
          <w:rFonts w:ascii="Times New Roman" w:hAnsi="Times New Roman"/>
          <w:b/>
          <w:bCs/>
        </w:rPr>
        <w:t>V</w:t>
      </w:r>
      <w:r w:rsidR="00690D1C" w:rsidRPr="00653486">
        <w:rPr>
          <w:rFonts w:ascii="Times New Roman" w:hAnsi="Times New Roman"/>
          <w:b/>
          <w:bCs/>
        </w:rPr>
        <w:t>ltavy</w:t>
      </w:r>
      <w:r w:rsidRPr="00653486">
        <w:rPr>
          <w:rFonts w:ascii="Times New Roman" w:hAnsi="Times New Roman"/>
          <w:b/>
          <w:bCs/>
        </w:rPr>
        <w:t xml:space="preserve">, státní podnik, </w:t>
      </w:r>
      <w:r w:rsidR="00690D1C" w:rsidRPr="00653486">
        <w:rPr>
          <w:rFonts w:ascii="Times New Roman" w:hAnsi="Times New Roman"/>
          <w:b/>
          <w:bCs/>
        </w:rPr>
        <w:t>Holečkova 8</w:t>
      </w:r>
      <w:r w:rsidRPr="00653486">
        <w:rPr>
          <w:rFonts w:ascii="Times New Roman" w:hAnsi="Times New Roman"/>
          <w:b/>
          <w:bCs/>
        </w:rPr>
        <w:t xml:space="preserve">, </w:t>
      </w:r>
      <w:r w:rsidR="00690D1C" w:rsidRPr="00653486">
        <w:rPr>
          <w:rFonts w:ascii="Times New Roman" w:hAnsi="Times New Roman"/>
          <w:b/>
          <w:bCs/>
        </w:rPr>
        <w:t>1</w:t>
      </w:r>
      <w:r w:rsidRPr="00653486">
        <w:rPr>
          <w:rFonts w:ascii="Times New Roman" w:hAnsi="Times New Roman"/>
          <w:b/>
          <w:bCs/>
        </w:rPr>
        <w:t xml:space="preserve">50 </w:t>
      </w:r>
      <w:r w:rsidR="00690D1C" w:rsidRPr="00653486">
        <w:rPr>
          <w:rFonts w:ascii="Times New Roman" w:hAnsi="Times New Roman"/>
          <w:b/>
          <w:bCs/>
        </w:rPr>
        <w:t>24</w:t>
      </w:r>
      <w:r w:rsidRPr="00653486">
        <w:rPr>
          <w:rFonts w:ascii="Times New Roman" w:hAnsi="Times New Roman"/>
          <w:b/>
          <w:bCs/>
        </w:rPr>
        <w:t xml:space="preserve"> </w:t>
      </w:r>
      <w:r w:rsidR="00070B19" w:rsidRPr="00653486">
        <w:rPr>
          <w:rFonts w:ascii="Times New Roman" w:hAnsi="Times New Roman"/>
          <w:b/>
          <w:bCs/>
        </w:rPr>
        <w:t>P</w:t>
      </w:r>
      <w:r w:rsidR="00690D1C" w:rsidRPr="00653486">
        <w:rPr>
          <w:rFonts w:ascii="Times New Roman" w:hAnsi="Times New Roman"/>
          <w:b/>
          <w:bCs/>
        </w:rPr>
        <w:t xml:space="preserve">raha 5 – </w:t>
      </w:r>
      <w:r w:rsidR="00070B19" w:rsidRPr="00653486">
        <w:rPr>
          <w:rFonts w:ascii="Times New Roman" w:hAnsi="Times New Roman"/>
          <w:b/>
          <w:bCs/>
        </w:rPr>
        <w:t>S</w:t>
      </w:r>
      <w:r w:rsidR="00690D1C" w:rsidRPr="00653486">
        <w:rPr>
          <w:rFonts w:ascii="Times New Roman" w:hAnsi="Times New Roman"/>
          <w:b/>
          <w:bCs/>
        </w:rPr>
        <w:t>míchov</w:t>
      </w:r>
    </w:p>
    <w:p w14:paraId="69720B8D" w14:textId="77777777" w:rsidR="00A83F4B" w:rsidRPr="00653486" w:rsidRDefault="00A83F4B" w:rsidP="00601485"/>
    <w:p w14:paraId="5731FE7B" w14:textId="77777777" w:rsidR="00A83F4B" w:rsidRPr="00653486" w:rsidRDefault="00A83F4B" w:rsidP="00601485"/>
    <w:p w14:paraId="33FCA1DB" w14:textId="77777777" w:rsidR="00A83F4B" w:rsidRPr="00653486" w:rsidRDefault="00A83F4B" w:rsidP="00070B19">
      <w:pPr>
        <w:spacing w:line="264" w:lineRule="auto"/>
        <w:jc w:val="center"/>
        <w:rPr>
          <w:rFonts w:ascii="Times New Roman" w:hAnsi="Times New Roman"/>
          <w:b/>
          <w:bCs/>
          <w:caps/>
          <w:sz w:val="48"/>
        </w:rPr>
      </w:pPr>
      <w:r w:rsidRPr="00653486">
        <w:rPr>
          <w:rFonts w:ascii="Times New Roman" w:hAnsi="Times New Roman"/>
          <w:b/>
          <w:bCs/>
          <w:caps/>
          <w:sz w:val="48"/>
        </w:rPr>
        <w:t>PROVOZNÍ ŘÁD</w:t>
      </w:r>
    </w:p>
    <w:p w14:paraId="7DDA1AFB" w14:textId="77777777" w:rsidR="00A83F4B" w:rsidRPr="00653486" w:rsidRDefault="00A83F4B" w:rsidP="00070B19">
      <w:pPr>
        <w:jc w:val="center"/>
        <w:rPr>
          <w:b/>
          <w:bCs/>
          <w:caps/>
        </w:rPr>
      </w:pPr>
    </w:p>
    <w:p w14:paraId="334A19E1" w14:textId="77777777" w:rsidR="00A83F4B" w:rsidRPr="00653486" w:rsidRDefault="00A83F4B" w:rsidP="00070B19">
      <w:pPr>
        <w:jc w:val="center"/>
        <w:rPr>
          <w:b/>
          <w:bCs/>
          <w:caps/>
        </w:rPr>
      </w:pPr>
    </w:p>
    <w:p w14:paraId="3CCF889B" w14:textId="77777777" w:rsidR="00A83F4B" w:rsidRPr="00653486" w:rsidRDefault="00A83F4B" w:rsidP="00070B19">
      <w:pPr>
        <w:spacing w:line="264" w:lineRule="auto"/>
        <w:jc w:val="center"/>
        <w:rPr>
          <w:rFonts w:ascii="Times New Roman" w:hAnsi="Times New Roman"/>
          <w:b/>
          <w:bCs/>
          <w:caps/>
          <w:sz w:val="36"/>
        </w:rPr>
      </w:pPr>
      <w:r w:rsidRPr="00653486">
        <w:rPr>
          <w:rFonts w:ascii="Times New Roman" w:hAnsi="Times New Roman"/>
          <w:b/>
          <w:bCs/>
          <w:caps/>
          <w:sz w:val="36"/>
        </w:rPr>
        <w:t>PRO</w:t>
      </w:r>
    </w:p>
    <w:p w14:paraId="00B8812C" w14:textId="77777777" w:rsidR="008501FD" w:rsidRPr="00653486" w:rsidRDefault="008501FD" w:rsidP="00070B19">
      <w:pPr>
        <w:jc w:val="center"/>
        <w:rPr>
          <w:b/>
          <w:bCs/>
          <w:caps/>
        </w:rPr>
      </w:pPr>
    </w:p>
    <w:p w14:paraId="414026D0" w14:textId="77777777" w:rsidR="008501FD" w:rsidRPr="00653486" w:rsidRDefault="008501FD" w:rsidP="00070B19">
      <w:pPr>
        <w:spacing w:line="264" w:lineRule="auto"/>
        <w:jc w:val="center"/>
        <w:rPr>
          <w:rFonts w:ascii="Times New Roman" w:hAnsi="Times New Roman"/>
          <w:b/>
          <w:bCs/>
          <w:caps/>
          <w:sz w:val="48"/>
        </w:rPr>
      </w:pPr>
      <w:r w:rsidRPr="00653486">
        <w:rPr>
          <w:rFonts w:ascii="Times New Roman" w:hAnsi="Times New Roman"/>
          <w:b/>
          <w:bCs/>
          <w:caps/>
          <w:sz w:val="48"/>
        </w:rPr>
        <w:t>V</w:t>
      </w:r>
      <w:r w:rsidR="00070B19" w:rsidRPr="00653486">
        <w:rPr>
          <w:rFonts w:ascii="Times New Roman" w:hAnsi="Times New Roman"/>
          <w:b/>
          <w:bCs/>
          <w:caps/>
          <w:sz w:val="48"/>
        </w:rPr>
        <w:t>odní</w:t>
      </w:r>
      <w:r w:rsidRPr="00653486">
        <w:rPr>
          <w:rFonts w:ascii="Times New Roman" w:hAnsi="Times New Roman"/>
          <w:b/>
          <w:bCs/>
          <w:caps/>
          <w:sz w:val="48"/>
        </w:rPr>
        <w:t xml:space="preserve"> </w:t>
      </w:r>
      <w:r w:rsidR="00070B19" w:rsidRPr="00653486">
        <w:rPr>
          <w:rFonts w:ascii="Times New Roman" w:hAnsi="Times New Roman"/>
          <w:b/>
          <w:bCs/>
          <w:caps/>
          <w:sz w:val="48"/>
        </w:rPr>
        <w:t>dílo</w:t>
      </w:r>
    </w:p>
    <w:p w14:paraId="551DCB62" w14:textId="77777777" w:rsidR="00382D2A" w:rsidRPr="00653486" w:rsidRDefault="00382D2A" w:rsidP="008501FD">
      <w:pPr>
        <w:spacing w:line="264" w:lineRule="auto"/>
        <w:rPr>
          <w:rFonts w:ascii="Times New Roman" w:hAnsi="Times New Roman"/>
          <w:sz w:val="48"/>
        </w:rPr>
      </w:pPr>
    </w:p>
    <w:p w14:paraId="73106164" w14:textId="77777777" w:rsidR="00382D2A" w:rsidRPr="00653486" w:rsidRDefault="00E95F8E" w:rsidP="00070B19">
      <w:pPr>
        <w:spacing w:line="264" w:lineRule="auto"/>
        <w:jc w:val="center"/>
        <w:rPr>
          <w:rFonts w:ascii="Times New Roman" w:hAnsi="Times New Roman"/>
          <w:sz w:val="48"/>
        </w:rPr>
      </w:pPr>
      <w:r>
        <w:rPr>
          <w:rFonts w:ascii="Times New Roman" w:hAnsi="Times New Roman"/>
          <w:sz w:val="48"/>
        </w:rPr>
        <w:pict w14:anchorId="0A388E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99.2pt" o:bordertopcolor="this" o:borderleftcolor="this" o:borderbottomcolor="this" o:borderrightcolor="this">
            <v:imagedata r:id="rId8" o:title="DSC01039"/>
            <w10:bordertop type="single" width="4"/>
            <w10:borderleft type="single" width="4"/>
            <w10:borderbottom type="single" width="4"/>
            <w10:borderright type="single" width="4"/>
          </v:shape>
        </w:pict>
      </w:r>
    </w:p>
    <w:p w14:paraId="56751DA8" w14:textId="77777777" w:rsidR="00250D8B" w:rsidRPr="00653486" w:rsidRDefault="00250D8B" w:rsidP="000F2723"/>
    <w:p w14:paraId="65FF9843" w14:textId="77777777" w:rsidR="002C6404" w:rsidRPr="00653486" w:rsidRDefault="002C6404" w:rsidP="000F2723"/>
    <w:p w14:paraId="19812134" w14:textId="77777777" w:rsidR="002C6404" w:rsidRPr="00653486" w:rsidRDefault="002C6404" w:rsidP="000F2723"/>
    <w:p w14:paraId="09E379B9" w14:textId="77777777" w:rsidR="00A83F4B" w:rsidRPr="00653486" w:rsidRDefault="00070B19" w:rsidP="00070B19">
      <w:pPr>
        <w:spacing w:line="264" w:lineRule="auto"/>
        <w:jc w:val="center"/>
        <w:rPr>
          <w:rFonts w:ascii="Times New Roman" w:hAnsi="Times New Roman"/>
          <w:b/>
          <w:bCs/>
          <w:caps/>
          <w:sz w:val="56"/>
          <w:szCs w:val="56"/>
        </w:rPr>
      </w:pPr>
      <w:r w:rsidRPr="00653486">
        <w:rPr>
          <w:rFonts w:ascii="Times New Roman" w:hAnsi="Times New Roman"/>
          <w:b/>
          <w:bCs/>
          <w:caps/>
          <w:sz w:val="56"/>
          <w:szCs w:val="56"/>
        </w:rPr>
        <w:t>H</w:t>
      </w:r>
      <w:r w:rsidR="00226C08" w:rsidRPr="00653486">
        <w:rPr>
          <w:rFonts w:ascii="Times New Roman" w:hAnsi="Times New Roman"/>
          <w:b/>
          <w:bCs/>
          <w:caps/>
          <w:sz w:val="56"/>
          <w:szCs w:val="56"/>
        </w:rPr>
        <w:t>něvkovice</w:t>
      </w:r>
    </w:p>
    <w:p w14:paraId="76C159AA" w14:textId="77777777" w:rsidR="00A83F4B" w:rsidRPr="00653486" w:rsidRDefault="00A83F4B" w:rsidP="00070B19">
      <w:pPr>
        <w:spacing w:line="264" w:lineRule="auto"/>
        <w:jc w:val="center"/>
        <w:rPr>
          <w:rFonts w:ascii="Times New Roman" w:hAnsi="Times New Roman"/>
          <w:b/>
          <w:bCs/>
          <w:caps/>
        </w:rPr>
      </w:pPr>
    </w:p>
    <w:p w14:paraId="7299B615" w14:textId="77777777" w:rsidR="00A83F4B" w:rsidRPr="00653486" w:rsidRDefault="00070B19" w:rsidP="00070B19">
      <w:pPr>
        <w:spacing w:line="264" w:lineRule="auto"/>
        <w:jc w:val="center"/>
        <w:rPr>
          <w:rFonts w:ascii="Times New Roman" w:hAnsi="Times New Roman"/>
          <w:b/>
          <w:bCs/>
          <w:caps/>
          <w:sz w:val="36"/>
        </w:rPr>
      </w:pPr>
      <w:r w:rsidRPr="00653486">
        <w:rPr>
          <w:rFonts w:ascii="Times New Roman" w:hAnsi="Times New Roman"/>
          <w:b/>
          <w:bCs/>
          <w:caps/>
          <w:sz w:val="36"/>
        </w:rPr>
        <w:t>na</w:t>
      </w:r>
    </w:p>
    <w:p w14:paraId="0DEB300E" w14:textId="77777777" w:rsidR="00A83F4B" w:rsidRPr="00653486" w:rsidRDefault="00A83F4B" w:rsidP="00070B19">
      <w:pPr>
        <w:spacing w:line="264" w:lineRule="auto"/>
        <w:jc w:val="center"/>
        <w:rPr>
          <w:rFonts w:ascii="Times New Roman" w:hAnsi="Times New Roman"/>
          <w:b/>
          <w:bCs/>
          <w:caps/>
          <w:sz w:val="24"/>
        </w:rPr>
      </w:pPr>
    </w:p>
    <w:p w14:paraId="129F3645" w14:textId="77777777" w:rsidR="00A83F4B" w:rsidRPr="00653486" w:rsidRDefault="00070B19" w:rsidP="00070B19">
      <w:pPr>
        <w:spacing w:line="264" w:lineRule="auto"/>
        <w:jc w:val="center"/>
        <w:rPr>
          <w:rFonts w:ascii="Times New Roman" w:hAnsi="Times New Roman"/>
          <w:b/>
          <w:bCs/>
          <w:caps/>
          <w:sz w:val="48"/>
        </w:rPr>
      </w:pPr>
      <w:r w:rsidRPr="00653486">
        <w:rPr>
          <w:rFonts w:ascii="Times New Roman" w:hAnsi="Times New Roman"/>
          <w:b/>
          <w:bCs/>
          <w:caps/>
          <w:sz w:val="48"/>
        </w:rPr>
        <w:t>V</w:t>
      </w:r>
      <w:r w:rsidR="00226C08" w:rsidRPr="00653486">
        <w:rPr>
          <w:rFonts w:ascii="Times New Roman" w:hAnsi="Times New Roman"/>
          <w:b/>
          <w:bCs/>
          <w:caps/>
          <w:sz w:val="48"/>
        </w:rPr>
        <w:t>ltavě</w:t>
      </w:r>
    </w:p>
    <w:p w14:paraId="00F1BCDA" w14:textId="77777777" w:rsidR="00A83F4B" w:rsidRPr="00653486" w:rsidRDefault="00A83F4B" w:rsidP="00070B19">
      <w:pPr>
        <w:spacing w:line="264" w:lineRule="auto"/>
        <w:jc w:val="center"/>
        <w:rPr>
          <w:rFonts w:ascii="Times New Roman" w:hAnsi="Times New Roman"/>
          <w:b/>
          <w:bCs/>
          <w:caps/>
        </w:rPr>
      </w:pPr>
    </w:p>
    <w:p w14:paraId="54E6AB1F" w14:textId="77777777" w:rsidR="00A83F4B" w:rsidRPr="00653486" w:rsidRDefault="00070B19" w:rsidP="00070B19">
      <w:pPr>
        <w:spacing w:line="264" w:lineRule="auto"/>
        <w:jc w:val="center"/>
        <w:rPr>
          <w:rFonts w:ascii="Times New Roman" w:hAnsi="Times New Roman"/>
          <w:b/>
          <w:bCs/>
          <w:caps/>
          <w:sz w:val="36"/>
        </w:rPr>
      </w:pPr>
      <w:r w:rsidRPr="00653486">
        <w:rPr>
          <w:rFonts w:ascii="Times New Roman" w:hAnsi="Times New Roman"/>
          <w:b/>
          <w:bCs/>
          <w:caps/>
          <w:sz w:val="36"/>
        </w:rPr>
        <w:t>v</w:t>
      </w:r>
    </w:p>
    <w:p w14:paraId="303F9962" w14:textId="77777777" w:rsidR="004506DF" w:rsidRPr="00653486" w:rsidRDefault="004506DF" w:rsidP="00070B19">
      <w:pPr>
        <w:pStyle w:val="Nzev"/>
        <w:rPr>
          <w:rFonts w:ascii="Times New Roman" w:hAnsi="Times New Roman"/>
        </w:rPr>
      </w:pPr>
      <w:r w:rsidRPr="00653486">
        <w:rPr>
          <w:rFonts w:ascii="Times New Roman" w:hAnsi="Times New Roman"/>
        </w:rPr>
        <w:t xml:space="preserve">Ř. KM </w:t>
      </w:r>
      <w:r w:rsidR="00226C08" w:rsidRPr="00653486">
        <w:rPr>
          <w:rFonts w:ascii="Times New Roman" w:hAnsi="Times New Roman"/>
        </w:rPr>
        <w:t>210</w:t>
      </w:r>
      <w:r w:rsidR="00F17C34" w:rsidRPr="00653486">
        <w:rPr>
          <w:rFonts w:ascii="Times New Roman" w:hAnsi="Times New Roman"/>
        </w:rPr>
        <w:t>,</w:t>
      </w:r>
      <w:r w:rsidR="00226C08" w:rsidRPr="00653486">
        <w:rPr>
          <w:rFonts w:ascii="Times New Roman" w:hAnsi="Times New Roman"/>
        </w:rPr>
        <w:t>39</w:t>
      </w:r>
      <w:r w:rsidR="007C21C1" w:rsidRPr="00653486">
        <w:rPr>
          <w:rFonts w:ascii="Times New Roman" w:hAnsi="Times New Roman"/>
        </w:rPr>
        <w:t>0</w:t>
      </w:r>
    </w:p>
    <w:p w14:paraId="12EC10BB" w14:textId="77777777" w:rsidR="004506DF" w:rsidRPr="00653486" w:rsidRDefault="004506DF" w:rsidP="00601485"/>
    <w:p w14:paraId="054A9E65" w14:textId="77777777" w:rsidR="00070B19" w:rsidRPr="00653486" w:rsidRDefault="00070B19" w:rsidP="00601485"/>
    <w:p w14:paraId="1AAB2E9C" w14:textId="77777777" w:rsidR="004506DF" w:rsidRPr="00653486" w:rsidRDefault="0098146B" w:rsidP="001C3C48">
      <w:pPr>
        <w:spacing w:line="264" w:lineRule="auto"/>
        <w:jc w:val="center"/>
        <w:rPr>
          <w:b/>
        </w:rPr>
      </w:pPr>
      <w:r w:rsidRPr="00653486">
        <w:rPr>
          <w:b/>
        </w:rPr>
        <w:t>AQUATIS a.s.</w:t>
      </w:r>
    </w:p>
    <w:p w14:paraId="3427C6B4" w14:textId="77777777" w:rsidR="00A83F4B" w:rsidRPr="00653486" w:rsidRDefault="0098146B" w:rsidP="0098146B">
      <w:pPr>
        <w:spacing w:line="264" w:lineRule="auto"/>
        <w:jc w:val="center"/>
        <w:rPr>
          <w:b/>
        </w:rPr>
      </w:pPr>
      <w:r w:rsidRPr="00653486">
        <w:rPr>
          <w:b/>
        </w:rPr>
        <w:t>květen</w:t>
      </w:r>
      <w:r w:rsidR="004506DF" w:rsidRPr="00653486">
        <w:rPr>
          <w:b/>
        </w:rPr>
        <w:t xml:space="preserve"> 20</w:t>
      </w:r>
      <w:r w:rsidRPr="00653486">
        <w:rPr>
          <w:b/>
        </w:rPr>
        <w:t>22</w:t>
      </w:r>
    </w:p>
    <w:p w14:paraId="74FEAB6C" w14:textId="77777777" w:rsidR="004D79FB" w:rsidRPr="00653486" w:rsidRDefault="004D79FB" w:rsidP="001C3C48">
      <w:pPr>
        <w:spacing w:line="264" w:lineRule="auto"/>
        <w:rPr>
          <w:rFonts w:ascii="Times New Roman" w:hAnsi="Times New Roman"/>
          <w:szCs w:val="22"/>
        </w:rPr>
      </w:pPr>
    </w:p>
    <w:p w14:paraId="69034BBD" w14:textId="77777777" w:rsidR="00070B19" w:rsidRPr="00653486" w:rsidRDefault="00070B19" w:rsidP="001C3C48">
      <w:pPr>
        <w:spacing w:line="264" w:lineRule="auto"/>
        <w:rPr>
          <w:rFonts w:ascii="Times New Roman" w:hAnsi="Times New Roman"/>
          <w:szCs w:val="22"/>
        </w:rPr>
      </w:pPr>
    </w:p>
    <w:p w14:paraId="3E7D7517" w14:textId="77777777" w:rsidR="00637C48" w:rsidRPr="00653486" w:rsidRDefault="00637C48" w:rsidP="001C3C48">
      <w:pPr>
        <w:spacing w:line="264" w:lineRule="auto"/>
        <w:rPr>
          <w:rFonts w:ascii="Times New Roman" w:hAnsi="Times New Roman"/>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358"/>
      </w:tblGrid>
      <w:tr w:rsidR="00653486" w:rsidRPr="00653486" w14:paraId="56606661" w14:textId="77777777" w:rsidTr="001C2C60">
        <w:tc>
          <w:tcPr>
            <w:tcW w:w="9568" w:type="dxa"/>
            <w:gridSpan w:val="2"/>
            <w:tcBorders>
              <w:top w:val="single" w:sz="4" w:space="0" w:color="auto"/>
              <w:left w:val="single" w:sz="4" w:space="0" w:color="auto"/>
              <w:bottom w:val="single" w:sz="4" w:space="0" w:color="auto"/>
              <w:right w:val="single" w:sz="4" w:space="0" w:color="auto"/>
            </w:tcBorders>
          </w:tcPr>
          <w:p w14:paraId="6E01CE9E" w14:textId="77777777" w:rsidR="00226C08" w:rsidRPr="00653486" w:rsidRDefault="00070B19" w:rsidP="00070B19">
            <w:pPr>
              <w:spacing w:before="120" w:after="120"/>
              <w:ind w:firstLine="284"/>
              <w:rPr>
                <w:sz w:val="32"/>
                <w:szCs w:val="32"/>
              </w:rPr>
            </w:pPr>
            <w:r w:rsidRPr="00653486">
              <w:rPr>
                <w:rFonts w:ascii="Times New Roman" w:hAnsi="Times New Roman"/>
                <w:b/>
                <w:bCs/>
                <w:caps/>
                <w:sz w:val="32"/>
                <w:szCs w:val="32"/>
              </w:rPr>
              <w:lastRenderedPageBreak/>
              <w:t>Pr</w:t>
            </w:r>
            <w:r w:rsidR="0098146B" w:rsidRPr="00653486">
              <w:rPr>
                <w:rFonts w:ascii="Times New Roman" w:hAnsi="Times New Roman"/>
                <w:b/>
                <w:bCs/>
                <w:caps/>
                <w:sz w:val="32"/>
                <w:szCs w:val="32"/>
              </w:rPr>
              <w:t>o</w:t>
            </w:r>
            <w:r w:rsidRPr="00653486">
              <w:rPr>
                <w:rFonts w:ascii="Times New Roman" w:hAnsi="Times New Roman"/>
                <w:b/>
                <w:bCs/>
                <w:caps/>
                <w:sz w:val="32"/>
                <w:szCs w:val="32"/>
              </w:rPr>
              <w:t>v</w:t>
            </w:r>
            <w:r w:rsidR="0098146B" w:rsidRPr="00653486">
              <w:rPr>
                <w:rFonts w:ascii="Times New Roman" w:hAnsi="Times New Roman"/>
                <w:b/>
                <w:bCs/>
                <w:caps/>
                <w:sz w:val="32"/>
                <w:szCs w:val="32"/>
              </w:rPr>
              <w:t>o</w:t>
            </w:r>
            <w:r w:rsidRPr="00653486">
              <w:rPr>
                <w:rFonts w:ascii="Times New Roman" w:hAnsi="Times New Roman"/>
                <w:b/>
                <w:bCs/>
                <w:caps/>
                <w:sz w:val="32"/>
                <w:szCs w:val="32"/>
              </w:rPr>
              <w:t>zn</w:t>
            </w:r>
            <w:r w:rsidR="00226C08" w:rsidRPr="00653486">
              <w:rPr>
                <w:rFonts w:ascii="Times New Roman" w:hAnsi="Times New Roman"/>
                <w:b/>
                <w:bCs/>
                <w:caps/>
                <w:sz w:val="32"/>
                <w:szCs w:val="32"/>
              </w:rPr>
              <w:t>Í</w:t>
            </w:r>
            <w:r w:rsidRPr="00653486">
              <w:rPr>
                <w:rFonts w:ascii="Times New Roman" w:hAnsi="Times New Roman"/>
                <w:b/>
                <w:bCs/>
                <w:caps/>
                <w:sz w:val="32"/>
                <w:szCs w:val="32"/>
              </w:rPr>
              <w:t xml:space="preserve"> řád pr</w:t>
            </w:r>
            <w:r w:rsidR="0098146B" w:rsidRPr="00653486">
              <w:rPr>
                <w:rFonts w:ascii="Times New Roman" w:hAnsi="Times New Roman"/>
                <w:b/>
                <w:bCs/>
                <w:caps/>
                <w:sz w:val="32"/>
                <w:szCs w:val="32"/>
              </w:rPr>
              <w:t>o</w:t>
            </w:r>
          </w:p>
        </w:tc>
      </w:tr>
      <w:tr w:rsidR="00653486" w:rsidRPr="00653486" w14:paraId="04D2586C" w14:textId="77777777" w:rsidTr="001C2C60">
        <w:trPr>
          <w:trHeight w:val="20"/>
        </w:trPr>
        <w:tc>
          <w:tcPr>
            <w:tcW w:w="4210" w:type="dxa"/>
            <w:tcBorders>
              <w:top w:val="single" w:sz="4" w:space="0" w:color="auto"/>
              <w:left w:val="single" w:sz="4" w:space="0" w:color="auto"/>
              <w:right w:val="single" w:sz="4" w:space="0" w:color="auto"/>
            </w:tcBorders>
          </w:tcPr>
          <w:p w14:paraId="4B446F21" w14:textId="77777777" w:rsidR="00226C08" w:rsidRPr="00653486" w:rsidRDefault="00226C08" w:rsidP="001C2C60">
            <w:pPr>
              <w:spacing w:before="60" w:after="60" w:line="264" w:lineRule="auto"/>
              <w:ind w:left="284"/>
            </w:pPr>
            <w:r w:rsidRPr="00653486">
              <w:t>Vodní dílo</w:t>
            </w:r>
          </w:p>
        </w:tc>
        <w:tc>
          <w:tcPr>
            <w:tcW w:w="5358" w:type="dxa"/>
            <w:tcBorders>
              <w:top w:val="single" w:sz="4" w:space="0" w:color="auto"/>
              <w:left w:val="single" w:sz="4" w:space="0" w:color="auto"/>
              <w:right w:val="single" w:sz="4" w:space="0" w:color="auto"/>
            </w:tcBorders>
          </w:tcPr>
          <w:p w14:paraId="1B68214D" w14:textId="77777777" w:rsidR="00226C08" w:rsidRPr="00653486" w:rsidRDefault="00226C08" w:rsidP="001C2C60">
            <w:pPr>
              <w:spacing w:before="60" w:after="60" w:line="264" w:lineRule="auto"/>
              <w:ind w:left="322"/>
            </w:pPr>
            <w:r w:rsidRPr="00653486">
              <w:t xml:space="preserve">Hněvkovice </w:t>
            </w:r>
          </w:p>
        </w:tc>
      </w:tr>
      <w:tr w:rsidR="00653486" w:rsidRPr="00653486" w14:paraId="63F888F3" w14:textId="77777777" w:rsidTr="001C2C60">
        <w:trPr>
          <w:trHeight w:val="20"/>
        </w:trPr>
        <w:tc>
          <w:tcPr>
            <w:tcW w:w="4210" w:type="dxa"/>
            <w:tcBorders>
              <w:left w:val="single" w:sz="4" w:space="0" w:color="auto"/>
              <w:right w:val="single" w:sz="4" w:space="0" w:color="auto"/>
            </w:tcBorders>
          </w:tcPr>
          <w:p w14:paraId="1496EBB9" w14:textId="77777777" w:rsidR="00226C08" w:rsidRPr="00653486" w:rsidRDefault="00226C08" w:rsidP="001C2C60">
            <w:pPr>
              <w:spacing w:before="60" w:after="60" w:line="264" w:lineRule="auto"/>
              <w:ind w:left="284"/>
            </w:pPr>
            <w:r w:rsidRPr="00653486">
              <w:t>Na</w:t>
            </w:r>
          </w:p>
        </w:tc>
        <w:tc>
          <w:tcPr>
            <w:tcW w:w="5358" w:type="dxa"/>
            <w:tcBorders>
              <w:left w:val="single" w:sz="4" w:space="0" w:color="auto"/>
              <w:right w:val="single" w:sz="4" w:space="0" w:color="auto"/>
            </w:tcBorders>
          </w:tcPr>
          <w:p w14:paraId="7CDDCC6E" w14:textId="77777777" w:rsidR="00226C08" w:rsidRPr="00653486" w:rsidRDefault="00226C08" w:rsidP="001C2C60">
            <w:pPr>
              <w:spacing w:before="60" w:after="60" w:line="264" w:lineRule="auto"/>
              <w:ind w:left="322"/>
            </w:pPr>
            <w:r w:rsidRPr="00653486">
              <w:t>Vltavě v ř.km.210,390</w:t>
            </w:r>
          </w:p>
        </w:tc>
      </w:tr>
      <w:tr w:rsidR="00653486" w:rsidRPr="00653486" w14:paraId="46036B42" w14:textId="77777777" w:rsidTr="001C2C60">
        <w:trPr>
          <w:trHeight w:val="20"/>
        </w:trPr>
        <w:tc>
          <w:tcPr>
            <w:tcW w:w="4210" w:type="dxa"/>
            <w:tcBorders>
              <w:left w:val="single" w:sz="4" w:space="0" w:color="auto"/>
              <w:right w:val="single" w:sz="4" w:space="0" w:color="auto"/>
            </w:tcBorders>
          </w:tcPr>
          <w:p w14:paraId="50AACF2F" w14:textId="77777777" w:rsidR="00226C08" w:rsidRPr="00653486" w:rsidRDefault="00226C08" w:rsidP="001C2C60">
            <w:pPr>
              <w:spacing w:before="60" w:after="60" w:line="264" w:lineRule="auto"/>
              <w:ind w:left="284"/>
            </w:pPr>
            <w:r w:rsidRPr="00653486">
              <w:t>Číslo hydrologického pořadí</w:t>
            </w:r>
          </w:p>
        </w:tc>
        <w:tc>
          <w:tcPr>
            <w:tcW w:w="5358" w:type="dxa"/>
            <w:tcBorders>
              <w:left w:val="single" w:sz="4" w:space="0" w:color="auto"/>
              <w:right w:val="single" w:sz="4" w:space="0" w:color="auto"/>
            </w:tcBorders>
          </w:tcPr>
          <w:p w14:paraId="43DB100C" w14:textId="77777777" w:rsidR="00226C08" w:rsidRPr="00653486" w:rsidRDefault="00226C08" w:rsidP="001C2C60">
            <w:pPr>
              <w:spacing w:before="60" w:after="60" w:line="264" w:lineRule="auto"/>
              <w:ind w:left="322"/>
              <w:rPr>
                <w:szCs w:val="22"/>
              </w:rPr>
            </w:pPr>
            <w:r w:rsidRPr="00653486">
              <w:rPr>
                <w:szCs w:val="22"/>
              </w:rPr>
              <w:t>1</w:t>
            </w:r>
            <w:r w:rsidRPr="00653486">
              <w:rPr>
                <w:b/>
                <w:caps/>
                <w:szCs w:val="22"/>
              </w:rPr>
              <w:t>–</w:t>
            </w:r>
            <w:r w:rsidRPr="00653486">
              <w:rPr>
                <w:szCs w:val="22"/>
              </w:rPr>
              <w:t>06</w:t>
            </w:r>
            <w:r w:rsidRPr="00653486">
              <w:rPr>
                <w:b/>
                <w:caps/>
                <w:szCs w:val="22"/>
              </w:rPr>
              <w:t>–</w:t>
            </w:r>
            <w:r w:rsidRPr="00653486">
              <w:rPr>
                <w:szCs w:val="22"/>
              </w:rPr>
              <w:t>03</w:t>
            </w:r>
            <w:r w:rsidRPr="00653486">
              <w:rPr>
                <w:b/>
                <w:caps/>
                <w:szCs w:val="22"/>
              </w:rPr>
              <w:t>–</w:t>
            </w:r>
            <w:r w:rsidRPr="00653486">
              <w:rPr>
                <w:szCs w:val="22"/>
              </w:rPr>
              <w:t>076</w:t>
            </w:r>
          </w:p>
        </w:tc>
      </w:tr>
      <w:tr w:rsidR="00653486" w:rsidRPr="00653486" w14:paraId="5719A4FE" w14:textId="77777777" w:rsidTr="001C2C60">
        <w:trPr>
          <w:trHeight w:val="20"/>
        </w:trPr>
        <w:tc>
          <w:tcPr>
            <w:tcW w:w="4210" w:type="dxa"/>
            <w:tcBorders>
              <w:left w:val="single" w:sz="4" w:space="0" w:color="auto"/>
              <w:right w:val="single" w:sz="4" w:space="0" w:color="auto"/>
            </w:tcBorders>
          </w:tcPr>
          <w:p w14:paraId="0C36A716" w14:textId="77777777" w:rsidR="00226C08" w:rsidRPr="00653486" w:rsidRDefault="00226C08" w:rsidP="001C2C60">
            <w:pPr>
              <w:spacing w:before="60" w:after="60" w:line="264" w:lineRule="auto"/>
              <w:ind w:left="284"/>
            </w:pPr>
            <w:r w:rsidRPr="00653486">
              <w:t xml:space="preserve">Katastrální </w:t>
            </w:r>
            <w:proofErr w:type="gramStart"/>
            <w:r w:rsidRPr="00653486">
              <w:t>území  obcí</w:t>
            </w:r>
            <w:proofErr w:type="gramEnd"/>
          </w:p>
        </w:tc>
        <w:tc>
          <w:tcPr>
            <w:tcW w:w="5358" w:type="dxa"/>
            <w:tcBorders>
              <w:left w:val="single" w:sz="4" w:space="0" w:color="auto"/>
              <w:right w:val="single" w:sz="4" w:space="0" w:color="auto"/>
            </w:tcBorders>
          </w:tcPr>
          <w:p w14:paraId="27B49DE2" w14:textId="77777777" w:rsidR="00226C08" w:rsidRPr="00653486" w:rsidRDefault="00226C08" w:rsidP="001C2C60">
            <w:pPr>
              <w:spacing w:before="60" w:after="60" w:line="264" w:lineRule="auto"/>
              <w:ind w:left="322"/>
              <w:jc w:val="both"/>
              <w:rPr>
                <w:szCs w:val="22"/>
              </w:rPr>
            </w:pPr>
            <w:proofErr w:type="spellStart"/>
            <w:r w:rsidRPr="00653486">
              <w:rPr>
                <w:szCs w:val="22"/>
              </w:rPr>
              <w:t>Litoradlice</w:t>
            </w:r>
            <w:proofErr w:type="spellEnd"/>
            <w:r w:rsidRPr="00653486">
              <w:rPr>
                <w:szCs w:val="22"/>
              </w:rPr>
              <w:t xml:space="preserve"> – LB, </w:t>
            </w:r>
            <w:proofErr w:type="spellStart"/>
            <w:r w:rsidRPr="00653486">
              <w:rPr>
                <w:szCs w:val="22"/>
              </w:rPr>
              <w:t>Třitim</w:t>
            </w:r>
            <w:proofErr w:type="spellEnd"/>
            <w:r w:rsidRPr="00653486">
              <w:rPr>
                <w:szCs w:val="22"/>
              </w:rPr>
              <w:t xml:space="preserve"> – PB </w:t>
            </w:r>
          </w:p>
        </w:tc>
      </w:tr>
      <w:tr w:rsidR="00653486" w:rsidRPr="00653486" w14:paraId="2CDC6CAD" w14:textId="77777777" w:rsidTr="001C2C60">
        <w:trPr>
          <w:trHeight w:val="20"/>
        </w:trPr>
        <w:tc>
          <w:tcPr>
            <w:tcW w:w="4210" w:type="dxa"/>
            <w:tcBorders>
              <w:left w:val="single" w:sz="4" w:space="0" w:color="auto"/>
              <w:right w:val="single" w:sz="4" w:space="0" w:color="auto"/>
            </w:tcBorders>
          </w:tcPr>
          <w:p w14:paraId="0DDB7F77" w14:textId="77777777" w:rsidR="00226C08" w:rsidRPr="00653486" w:rsidRDefault="00226C08" w:rsidP="001C2C60">
            <w:pPr>
              <w:spacing w:before="60" w:after="60" w:line="264" w:lineRule="auto"/>
              <w:ind w:left="284"/>
            </w:pPr>
            <w:r w:rsidRPr="00653486">
              <w:t>Obec s rozšířenou působností (ORP)</w:t>
            </w:r>
          </w:p>
        </w:tc>
        <w:tc>
          <w:tcPr>
            <w:tcW w:w="5358" w:type="dxa"/>
            <w:tcBorders>
              <w:left w:val="single" w:sz="4" w:space="0" w:color="auto"/>
              <w:right w:val="single" w:sz="4" w:space="0" w:color="auto"/>
            </w:tcBorders>
          </w:tcPr>
          <w:p w14:paraId="38B5ADE1" w14:textId="77777777" w:rsidR="00226C08" w:rsidRPr="00653486" w:rsidRDefault="00226C08" w:rsidP="001C2C60">
            <w:pPr>
              <w:spacing w:before="60" w:after="60" w:line="264" w:lineRule="auto"/>
              <w:ind w:left="322"/>
              <w:jc w:val="both"/>
              <w:rPr>
                <w:szCs w:val="22"/>
              </w:rPr>
            </w:pPr>
            <w:r w:rsidRPr="00653486">
              <w:rPr>
                <w:szCs w:val="22"/>
              </w:rPr>
              <w:t>Město Týn nad Vltavou</w:t>
            </w:r>
          </w:p>
        </w:tc>
      </w:tr>
      <w:tr w:rsidR="00653486" w:rsidRPr="00653486" w14:paraId="0E13B62C" w14:textId="77777777" w:rsidTr="001C2C60">
        <w:trPr>
          <w:trHeight w:val="20"/>
        </w:trPr>
        <w:tc>
          <w:tcPr>
            <w:tcW w:w="4210" w:type="dxa"/>
            <w:tcBorders>
              <w:left w:val="single" w:sz="4" w:space="0" w:color="auto"/>
              <w:right w:val="single" w:sz="4" w:space="0" w:color="auto"/>
            </w:tcBorders>
          </w:tcPr>
          <w:p w14:paraId="1F41FDD2" w14:textId="77777777" w:rsidR="00226C08" w:rsidRPr="00653486" w:rsidRDefault="00226C08" w:rsidP="001C2C60">
            <w:pPr>
              <w:spacing w:before="60" w:after="60" w:line="264" w:lineRule="auto"/>
              <w:ind w:left="284"/>
            </w:pPr>
            <w:r w:rsidRPr="00653486">
              <w:t xml:space="preserve">Vyšší územně – správní celek </w:t>
            </w:r>
          </w:p>
        </w:tc>
        <w:tc>
          <w:tcPr>
            <w:tcW w:w="5358" w:type="dxa"/>
            <w:tcBorders>
              <w:left w:val="single" w:sz="4" w:space="0" w:color="auto"/>
              <w:right w:val="single" w:sz="4" w:space="0" w:color="auto"/>
            </w:tcBorders>
          </w:tcPr>
          <w:p w14:paraId="41B31404" w14:textId="77777777" w:rsidR="00226C08" w:rsidRPr="00653486" w:rsidRDefault="00226C08" w:rsidP="001C2C60">
            <w:pPr>
              <w:spacing w:before="60" w:after="60" w:line="264" w:lineRule="auto"/>
              <w:ind w:left="322"/>
              <w:jc w:val="both"/>
              <w:rPr>
                <w:szCs w:val="22"/>
              </w:rPr>
            </w:pPr>
            <w:r w:rsidRPr="00653486">
              <w:rPr>
                <w:szCs w:val="22"/>
              </w:rPr>
              <w:t>Jihočeský kraj</w:t>
            </w:r>
          </w:p>
        </w:tc>
      </w:tr>
      <w:tr w:rsidR="00653486" w:rsidRPr="00653486" w14:paraId="59B339B6" w14:textId="77777777" w:rsidTr="001C2C60">
        <w:trPr>
          <w:trHeight w:val="20"/>
        </w:trPr>
        <w:tc>
          <w:tcPr>
            <w:tcW w:w="4210" w:type="dxa"/>
            <w:tcBorders>
              <w:left w:val="single" w:sz="4" w:space="0" w:color="auto"/>
              <w:right w:val="single" w:sz="4" w:space="0" w:color="auto"/>
            </w:tcBorders>
          </w:tcPr>
          <w:p w14:paraId="25406BDC" w14:textId="77777777" w:rsidR="00226C08" w:rsidRPr="00653486" w:rsidRDefault="00226C08" w:rsidP="001C2C60">
            <w:pPr>
              <w:spacing w:before="60" w:after="60" w:line="264" w:lineRule="auto"/>
              <w:ind w:left="284"/>
            </w:pPr>
            <w:r w:rsidRPr="00653486">
              <w:t>Vodoprávní úřad</w:t>
            </w:r>
          </w:p>
          <w:p w14:paraId="3376A167" w14:textId="77777777" w:rsidR="00226C08" w:rsidRPr="00653486" w:rsidRDefault="00226C08" w:rsidP="001C2C60">
            <w:pPr>
              <w:spacing w:before="60" w:after="60" w:line="264" w:lineRule="auto"/>
              <w:ind w:left="284"/>
            </w:pPr>
          </w:p>
        </w:tc>
        <w:tc>
          <w:tcPr>
            <w:tcW w:w="5358" w:type="dxa"/>
            <w:tcBorders>
              <w:left w:val="single" w:sz="4" w:space="0" w:color="auto"/>
              <w:right w:val="single" w:sz="4" w:space="0" w:color="auto"/>
            </w:tcBorders>
          </w:tcPr>
          <w:p w14:paraId="691AB505" w14:textId="77777777" w:rsidR="00226C08" w:rsidRPr="00653486" w:rsidRDefault="00226C08" w:rsidP="001C2C60">
            <w:pPr>
              <w:spacing w:before="60" w:after="60"/>
              <w:ind w:left="322"/>
              <w:rPr>
                <w:szCs w:val="22"/>
              </w:rPr>
            </w:pPr>
            <w:r w:rsidRPr="00653486">
              <w:rPr>
                <w:szCs w:val="22"/>
              </w:rPr>
              <w:t>Krajský úřad Jihočeského kraje,</w:t>
            </w:r>
          </w:p>
          <w:p w14:paraId="409F8165" w14:textId="77777777" w:rsidR="00226C08" w:rsidRPr="00653486" w:rsidRDefault="00226C08" w:rsidP="001C2C60">
            <w:pPr>
              <w:ind w:left="323"/>
            </w:pPr>
            <w:r w:rsidRPr="00653486">
              <w:rPr>
                <w:szCs w:val="22"/>
              </w:rPr>
              <w:t>odbor životního prostředí, zemědělství a lesnictví</w:t>
            </w:r>
          </w:p>
          <w:p w14:paraId="4233CDD8" w14:textId="77777777" w:rsidR="00226C08" w:rsidRPr="00653486" w:rsidRDefault="00226C08" w:rsidP="001C2C60">
            <w:pPr>
              <w:spacing w:line="264" w:lineRule="auto"/>
              <w:ind w:left="323"/>
              <w:jc w:val="both"/>
              <w:rPr>
                <w:szCs w:val="22"/>
              </w:rPr>
            </w:pPr>
            <w:r w:rsidRPr="00653486">
              <w:rPr>
                <w:szCs w:val="22"/>
              </w:rPr>
              <w:t xml:space="preserve">U zimního stadionu 1952/2, </w:t>
            </w:r>
          </w:p>
          <w:p w14:paraId="586C9C40" w14:textId="77777777" w:rsidR="00226C08" w:rsidRPr="00653486" w:rsidRDefault="00226C08" w:rsidP="001C2C60">
            <w:pPr>
              <w:spacing w:before="60" w:after="60" w:line="264" w:lineRule="auto"/>
              <w:ind w:left="322"/>
              <w:jc w:val="both"/>
              <w:rPr>
                <w:szCs w:val="22"/>
              </w:rPr>
            </w:pPr>
            <w:r w:rsidRPr="00653486">
              <w:rPr>
                <w:szCs w:val="22"/>
              </w:rPr>
              <w:t>370 76 České Budějovice</w:t>
            </w:r>
          </w:p>
        </w:tc>
      </w:tr>
      <w:tr w:rsidR="00653486" w:rsidRPr="00653486" w14:paraId="16C49DA3" w14:textId="77777777" w:rsidTr="001C2C60">
        <w:trPr>
          <w:trHeight w:val="20"/>
        </w:trPr>
        <w:tc>
          <w:tcPr>
            <w:tcW w:w="4210" w:type="dxa"/>
            <w:tcBorders>
              <w:left w:val="single" w:sz="4" w:space="0" w:color="auto"/>
              <w:right w:val="single" w:sz="4" w:space="0" w:color="auto"/>
            </w:tcBorders>
          </w:tcPr>
          <w:p w14:paraId="4BB9DBA0" w14:textId="77777777" w:rsidR="00226C08" w:rsidRPr="00653486" w:rsidRDefault="00226C08" w:rsidP="001C2C60">
            <w:pPr>
              <w:spacing w:before="60" w:after="60" w:line="264" w:lineRule="auto"/>
              <w:ind w:left="284"/>
              <w:rPr>
                <w:szCs w:val="22"/>
              </w:rPr>
            </w:pPr>
            <w:r w:rsidRPr="00653486">
              <w:rPr>
                <w:szCs w:val="22"/>
              </w:rPr>
              <w:t>Povodňový orgán – místní</w:t>
            </w:r>
          </w:p>
          <w:p w14:paraId="342B612B" w14:textId="77777777" w:rsidR="00226C08" w:rsidRPr="00653486" w:rsidRDefault="00226C08" w:rsidP="001C2C60">
            <w:pPr>
              <w:spacing w:after="60"/>
              <w:ind w:left="284"/>
            </w:pPr>
            <w:r w:rsidRPr="00653486">
              <w:rPr>
                <w:szCs w:val="22"/>
              </w:rPr>
              <w:t>(bez práva nařídit manipulace)</w:t>
            </w:r>
          </w:p>
        </w:tc>
        <w:tc>
          <w:tcPr>
            <w:tcW w:w="5358" w:type="dxa"/>
            <w:tcBorders>
              <w:left w:val="single" w:sz="4" w:space="0" w:color="auto"/>
              <w:right w:val="single" w:sz="4" w:space="0" w:color="auto"/>
            </w:tcBorders>
          </w:tcPr>
          <w:p w14:paraId="7F3B7281" w14:textId="77777777" w:rsidR="00226C08" w:rsidRPr="00653486" w:rsidRDefault="00226C08" w:rsidP="001C2C60">
            <w:pPr>
              <w:spacing w:before="60" w:after="60"/>
              <w:ind w:left="322"/>
              <w:jc w:val="both"/>
              <w:rPr>
                <w:szCs w:val="22"/>
              </w:rPr>
            </w:pPr>
            <w:r w:rsidRPr="00653486">
              <w:rPr>
                <w:szCs w:val="22"/>
              </w:rPr>
              <w:t xml:space="preserve">Městský úřad Týn nad Vltavou, Náměstí </w:t>
            </w:r>
            <w:r w:rsidR="00381B69" w:rsidRPr="00653486">
              <w:rPr>
                <w:szCs w:val="22"/>
              </w:rPr>
              <w:t xml:space="preserve">Míru </w:t>
            </w:r>
            <w:r w:rsidRPr="00653486">
              <w:rPr>
                <w:szCs w:val="22"/>
              </w:rPr>
              <w:t>2,</w:t>
            </w:r>
          </w:p>
          <w:p w14:paraId="26A4AE6F" w14:textId="77777777" w:rsidR="00381B69" w:rsidRPr="00653486" w:rsidRDefault="00226C08" w:rsidP="001C2C60">
            <w:pPr>
              <w:spacing w:after="60"/>
              <w:ind w:left="323"/>
              <w:jc w:val="both"/>
              <w:rPr>
                <w:szCs w:val="22"/>
              </w:rPr>
            </w:pPr>
            <w:r w:rsidRPr="00653486">
              <w:rPr>
                <w:szCs w:val="22"/>
              </w:rPr>
              <w:t>3</w:t>
            </w:r>
            <w:r w:rsidR="00381B69" w:rsidRPr="00653486">
              <w:rPr>
                <w:szCs w:val="22"/>
              </w:rPr>
              <w:t>75</w:t>
            </w:r>
            <w:r w:rsidRPr="00653486">
              <w:rPr>
                <w:szCs w:val="22"/>
              </w:rPr>
              <w:t xml:space="preserve"> </w:t>
            </w:r>
            <w:r w:rsidR="00381B69" w:rsidRPr="00653486">
              <w:rPr>
                <w:szCs w:val="22"/>
              </w:rPr>
              <w:t>01</w:t>
            </w:r>
            <w:r w:rsidRPr="00653486">
              <w:rPr>
                <w:szCs w:val="22"/>
              </w:rPr>
              <w:t xml:space="preserve"> </w:t>
            </w:r>
            <w:r w:rsidR="00381B69" w:rsidRPr="00653486">
              <w:rPr>
                <w:szCs w:val="22"/>
              </w:rPr>
              <w:t>Týn nad Vltavou</w:t>
            </w:r>
          </w:p>
        </w:tc>
      </w:tr>
      <w:tr w:rsidR="00653486" w:rsidRPr="00653486" w14:paraId="0CB225E3" w14:textId="77777777" w:rsidTr="001C2C60">
        <w:trPr>
          <w:trHeight w:val="20"/>
        </w:trPr>
        <w:tc>
          <w:tcPr>
            <w:tcW w:w="4210" w:type="dxa"/>
            <w:tcBorders>
              <w:left w:val="single" w:sz="4" w:space="0" w:color="auto"/>
              <w:right w:val="single" w:sz="4" w:space="0" w:color="auto"/>
            </w:tcBorders>
          </w:tcPr>
          <w:p w14:paraId="0FE02A5E" w14:textId="77777777" w:rsidR="00226C08" w:rsidRPr="00653486" w:rsidRDefault="00226C08" w:rsidP="001C2C60">
            <w:pPr>
              <w:spacing w:before="60" w:after="60" w:line="264" w:lineRule="auto"/>
              <w:ind w:left="284"/>
            </w:pPr>
            <w:r w:rsidRPr="00653486">
              <w:t>Povodňový orgán – vyšší</w:t>
            </w:r>
          </w:p>
        </w:tc>
        <w:tc>
          <w:tcPr>
            <w:tcW w:w="5358" w:type="dxa"/>
            <w:tcBorders>
              <w:left w:val="single" w:sz="4" w:space="0" w:color="auto"/>
              <w:right w:val="single" w:sz="4" w:space="0" w:color="auto"/>
            </w:tcBorders>
          </w:tcPr>
          <w:p w14:paraId="25C61BD0" w14:textId="77777777" w:rsidR="00891BE9" w:rsidRPr="00653486" w:rsidRDefault="00226C08" w:rsidP="001C2C60">
            <w:pPr>
              <w:spacing w:before="60" w:after="60"/>
              <w:ind w:left="322"/>
              <w:rPr>
                <w:szCs w:val="22"/>
              </w:rPr>
            </w:pPr>
            <w:r w:rsidRPr="00653486">
              <w:rPr>
                <w:szCs w:val="22"/>
              </w:rPr>
              <w:t>Krajský úřad Jihočeského kraje, povodňová komise kraje</w:t>
            </w:r>
            <w:r w:rsidR="00891BE9" w:rsidRPr="00653486">
              <w:rPr>
                <w:szCs w:val="22"/>
              </w:rPr>
              <w:t xml:space="preserve">, U zimního stadionu 1952/2, </w:t>
            </w:r>
          </w:p>
          <w:p w14:paraId="3C25AEDD" w14:textId="77777777" w:rsidR="00226C08" w:rsidRPr="00653486" w:rsidRDefault="00891BE9" w:rsidP="001C2C60">
            <w:pPr>
              <w:spacing w:after="60"/>
              <w:ind w:left="323"/>
              <w:rPr>
                <w:szCs w:val="22"/>
              </w:rPr>
            </w:pPr>
            <w:r w:rsidRPr="00653486">
              <w:rPr>
                <w:szCs w:val="22"/>
              </w:rPr>
              <w:t>370 76 České Budějovice</w:t>
            </w:r>
          </w:p>
        </w:tc>
      </w:tr>
      <w:tr w:rsidR="00653486" w:rsidRPr="00653486" w14:paraId="55FF7462" w14:textId="77777777" w:rsidTr="001C2C60">
        <w:trPr>
          <w:trHeight w:val="20"/>
        </w:trPr>
        <w:tc>
          <w:tcPr>
            <w:tcW w:w="4210" w:type="dxa"/>
            <w:tcBorders>
              <w:left w:val="single" w:sz="4" w:space="0" w:color="auto"/>
              <w:right w:val="single" w:sz="4" w:space="0" w:color="auto"/>
            </w:tcBorders>
          </w:tcPr>
          <w:p w14:paraId="29642186" w14:textId="77777777" w:rsidR="00226C08" w:rsidRPr="00653486" w:rsidRDefault="00226C08" w:rsidP="001C2C60">
            <w:pPr>
              <w:spacing w:before="60" w:after="60" w:line="264" w:lineRule="auto"/>
              <w:ind w:left="284"/>
            </w:pPr>
            <w:r w:rsidRPr="00653486">
              <w:t>Vlastník vodního díla</w:t>
            </w:r>
          </w:p>
          <w:p w14:paraId="0166E408" w14:textId="77777777" w:rsidR="00226C08" w:rsidRPr="00653486" w:rsidRDefault="00226C08" w:rsidP="001C2C60">
            <w:pPr>
              <w:spacing w:before="60" w:after="60"/>
              <w:ind w:left="284"/>
              <w:rPr>
                <w:rFonts w:ascii="Times New Roman" w:hAnsi="Times New Roman"/>
              </w:rPr>
            </w:pPr>
          </w:p>
        </w:tc>
        <w:tc>
          <w:tcPr>
            <w:tcW w:w="5358" w:type="dxa"/>
            <w:tcBorders>
              <w:left w:val="single" w:sz="4" w:space="0" w:color="auto"/>
              <w:right w:val="single" w:sz="4" w:space="0" w:color="auto"/>
            </w:tcBorders>
          </w:tcPr>
          <w:p w14:paraId="6346ABEB" w14:textId="5DB67EBC" w:rsidR="00226C08" w:rsidRPr="00653486" w:rsidRDefault="00226C08" w:rsidP="001C2C60">
            <w:pPr>
              <w:spacing w:before="60" w:after="60" w:line="264" w:lineRule="auto"/>
              <w:ind w:left="322"/>
            </w:pPr>
            <w:r w:rsidRPr="00653486">
              <w:t xml:space="preserve">Česká republika s právem hospodaření pro Povodí Vltavy, státní podnik, Holečkova </w:t>
            </w:r>
            <w:r w:rsidR="00666A7F">
              <w:t>3178/</w:t>
            </w:r>
            <w:r w:rsidRPr="00653486">
              <w:t>8,</w:t>
            </w:r>
          </w:p>
          <w:p w14:paraId="293E4C3C" w14:textId="1EE50A97" w:rsidR="00226C08" w:rsidRPr="00653486" w:rsidRDefault="00226C08" w:rsidP="001C2C60">
            <w:pPr>
              <w:spacing w:after="60"/>
              <w:ind w:left="323"/>
            </w:pPr>
            <w:r w:rsidRPr="00653486">
              <w:t xml:space="preserve">150 </w:t>
            </w:r>
            <w:r w:rsidR="00666A7F">
              <w:t>00</w:t>
            </w:r>
            <w:r w:rsidRPr="00653486">
              <w:t xml:space="preserve"> Praha 5 – Smíchov </w:t>
            </w:r>
          </w:p>
        </w:tc>
      </w:tr>
      <w:tr w:rsidR="00653486" w:rsidRPr="00653486" w14:paraId="663844B5" w14:textId="77777777" w:rsidTr="001C2C60">
        <w:trPr>
          <w:trHeight w:val="20"/>
        </w:trPr>
        <w:tc>
          <w:tcPr>
            <w:tcW w:w="4210" w:type="dxa"/>
            <w:tcBorders>
              <w:left w:val="single" w:sz="4" w:space="0" w:color="auto"/>
              <w:right w:val="single" w:sz="4" w:space="0" w:color="auto"/>
            </w:tcBorders>
          </w:tcPr>
          <w:p w14:paraId="4420C498" w14:textId="77777777" w:rsidR="00226C08" w:rsidRPr="00653486" w:rsidRDefault="00226C08" w:rsidP="001C2C60">
            <w:pPr>
              <w:spacing w:before="60" w:after="60" w:line="264" w:lineRule="auto"/>
              <w:ind w:left="284"/>
            </w:pPr>
            <w:r w:rsidRPr="00653486">
              <w:t xml:space="preserve">Provozovatel vodního díla </w:t>
            </w:r>
          </w:p>
          <w:p w14:paraId="3822D1C3" w14:textId="77777777" w:rsidR="00226C08" w:rsidRPr="00653486" w:rsidRDefault="00226C08" w:rsidP="001C2C60">
            <w:pPr>
              <w:spacing w:before="60" w:after="60" w:line="264" w:lineRule="auto"/>
              <w:ind w:left="284"/>
            </w:pPr>
          </w:p>
        </w:tc>
        <w:tc>
          <w:tcPr>
            <w:tcW w:w="5358" w:type="dxa"/>
            <w:tcBorders>
              <w:left w:val="single" w:sz="4" w:space="0" w:color="auto"/>
              <w:right w:val="single" w:sz="4" w:space="0" w:color="auto"/>
            </w:tcBorders>
          </w:tcPr>
          <w:p w14:paraId="2AD5F7D0" w14:textId="7BA6E5EA" w:rsidR="0098146B" w:rsidRPr="00653486" w:rsidRDefault="00226C08" w:rsidP="001C2C60">
            <w:pPr>
              <w:spacing w:before="60" w:after="60"/>
              <w:ind w:left="322"/>
              <w:jc w:val="both"/>
              <w:rPr>
                <w:szCs w:val="22"/>
              </w:rPr>
            </w:pPr>
            <w:r w:rsidRPr="00653486">
              <w:rPr>
                <w:szCs w:val="22"/>
              </w:rPr>
              <w:t>Povodí Vltavy</w:t>
            </w:r>
            <w:r w:rsidR="007415FF">
              <w:rPr>
                <w:szCs w:val="22"/>
              </w:rPr>
              <w:t>,</w:t>
            </w:r>
            <w:r w:rsidRPr="00653486">
              <w:rPr>
                <w:szCs w:val="22"/>
              </w:rPr>
              <w:t xml:space="preserve"> státní podnik, závod </w:t>
            </w:r>
            <w:r w:rsidR="00891BE9" w:rsidRPr="00653486">
              <w:rPr>
                <w:szCs w:val="22"/>
              </w:rPr>
              <w:t>Horní Vltava,</w:t>
            </w:r>
          </w:p>
          <w:p w14:paraId="6D90B576" w14:textId="63A839CC" w:rsidR="0098146B" w:rsidRPr="00653486" w:rsidRDefault="00891BE9" w:rsidP="001C2C60">
            <w:pPr>
              <w:spacing w:after="60"/>
              <w:ind w:left="323"/>
              <w:jc w:val="both"/>
              <w:rPr>
                <w:szCs w:val="22"/>
              </w:rPr>
            </w:pPr>
            <w:r w:rsidRPr="00653486">
              <w:rPr>
                <w:szCs w:val="22"/>
              </w:rPr>
              <w:t>Litvínovická 5</w:t>
            </w:r>
            <w:r w:rsidR="00226C08" w:rsidRPr="00653486">
              <w:rPr>
                <w:szCs w:val="22"/>
              </w:rPr>
              <w:t xml:space="preserve">, </w:t>
            </w:r>
          </w:p>
          <w:p w14:paraId="638E53F8" w14:textId="3DD4F417" w:rsidR="00226C08" w:rsidRPr="00653486" w:rsidRDefault="00226C08" w:rsidP="001C2C60">
            <w:pPr>
              <w:spacing w:after="60"/>
              <w:ind w:left="323"/>
              <w:jc w:val="both"/>
              <w:rPr>
                <w:szCs w:val="22"/>
              </w:rPr>
            </w:pPr>
            <w:r w:rsidRPr="00653486">
              <w:rPr>
                <w:szCs w:val="22"/>
              </w:rPr>
              <w:t>3</w:t>
            </w:r>
            <w:r w:rsidR="00891BE9" w:rsidRPr="00653486">
              <w:rPr>
                <w:szCs w:val="22"/>
              </w:rPr>
              <w:t>7</w:t>
            </w:r>
            <w:r w:rsidR="007415FF">
              <w:rPr>
                <w:szCs w:val="22"/>
              </w:rPr>
              <w:t>0</w:t>
            </w:r>
            <w:r w:rsidRPr="00653486">
              <w:rPr>
                <w:szCs w:val="22"/>
              </w:rPr>
              <w:t xml:space="preserve"> </w:t>
            </w:r>
            <w:r w:rsidR="00995C24">
              <w:rPr>
                <w:szCs w:val="22"/>
              </w:rPr>
              <w:t>0</w:t>
            </w:r>
            <w:r w:rsidR="00891BE9" w:rsidRPr="00653486">
              <w:rPr>
                <w:szCs w:val="22"/>
              </w:rPr>
              <w:t>1</w:t>
            </w:r>
            <w:r w:rsidRPr="00653486">
              <w:rPr>
                <w:szCs w:val="22"/>
              </w:rPr>
              <w:t xml:space="preserve"> </w:t>
            </w:r>
            <w:r w:rsidR="00891BE9" w:rsidRPr="00653486">
              <w:rPr>
                <w:szCs w:val="22"/>
              </w:rPr>
              <w:t>České Budějovice</w:t>
            </w:r>
          </w:p>
        </w:tc>
      </w:tr>
      <w:tr w:rsidR="00653486" w:rsidRPr="00653486" w14:paraId="65BF2014" w14:textId="77777777" w:rsidTr="001C2C60">
        <w:trPr>
          <w:trHeight w:val="20"/>
        </w:trPr>
        <w:tc>
          <w:tcPr>
            <w:tcW w:w="4210" w:type="dxa"/>
            <w:tcBorders>
              <w:left w:val="single" w:sz="4" w:space="0" w:color="auto"/>
              <w:right w:val="single" w:sz="4" w:space="0" w:color="auto"/>
            </w:tcBorders>
          </w:tcPr>
          <w:p w14:paraId="17B0B803" w14:textId="77777777" w:rsidR="00226C08" w:rsidRPr="00653486" w:rsidRDefault="00226C08" w:rsidP="001C2C60">
            <w:pPr>
              <w:spacing w:before="60" w:after="60" w:line="264" w:lineRule="auto"/>
              <w:ind w:left="284"/>
            </w:pPr>
            <w:r w:rsidRPr="00653486">
              <w:t>Odsouhlasil za závod Horní Vltava</w:t>
            </w:r>
          </w:p>
          <w:p w14:paraId="718FFFE9" w14:textId="77777777" w:rsidR="00226C08" w:rsidRPr="00653486" w:rsidRDefault="00226C08" w:rsidP="001C2C60">
            <w:pPr>
              <w:spacing w:before="60" w:after="60" w:line="264" w:lineRule="auto"/>
              <w:ind w:left="284"/>
            </w:pPr>
          </w:p>
        </w:tc>
        <w:tc>
          <w:tcPr>
            <w:tcW w:w="5358" w:type="dxa"/>
            <w:tcBorders>
              <w:left w:val="single" w:sz="4" w:space="0" w:color="auto"/>
              <w:right w:val="single" w:sz="4" w:space="0" w:color="auto"/>
            </w:tcBorders>
          </w:tcPr>
          <w:p w14:paraId="3C599005" w14:textId="77777777" w:rsidR="001C2C60" w:rsidRPr="00653486" w:rsidRDefault="00226C08" w:rsidP="001C2C60">
            <w:pPr>
              <w:spacing w:before="60" w:after="60" w:line="264" w:lineRule="auto"/>
              <w:ind w:left="322"/>
            </w:pPr>
            <w:r w:rsidRPr="00653486">
              <w:t xml:space="preserve">Vedoucí provozního střediska 6 </w:t>
            </w:r>
          </w:p>
          <w:p w14:paraId="52F6EBC1" w14:textId="77777777" w:rsidR="00226C08" w:rsidRPr="00653486" w:rsidRDefault="00226C08" w:rsidP="001C2C60">
            <w:pPr>
              <w:spacing w:after="60"/>
              <w:ind w:left="323"/>
            </w:pPr>
            <w:r w:rsidRPr="00653486">
              <w:t>– Ing. Martin Kaiser</w:t>
            </w:r>
          </w:p>
        </w:tc>
      </w:tr>
      <w:tr w:rsidR="00653486" w:rsidRPr="00653486" w14:paraId="62E8F6EA" w14:textId="77777777" w:rsidTr="001C2C60">
        <w:trPr>
          <w:trHeight w:val="20"/>
        </w:trPr>
        <w:tc>
          <w:tcPr>
            <w:tcW w:w="4210" w:type="dxa"/>
            <w:tcBorders>
              <w:left w:val="single" w:sz="4" w:space="0" w:color="auto"/>
              <w:right w:val="single" w:sz="4" w:space="0" w:color="auto"/>
            </w:tcBorders>
          </w:tcPr>
          <w:p w14:paraId="703E9EB7" w14:textId="77777777" w:rsidR="00226C08" w:rsidRPr="00653486" w:rsidRDefault="00226C08" w:rsidP="001C2C60">
            <w:pPr>
              <w:spacing w:before="60" w:after="60" w:line="264" w:lineRule="auto"/>
              <w:ind w:left="284"/>
            </w:pPr>
            <w:r w:rsidRPr="00653486">
              <w:t>Schválil za závod Horní Vltava</w:t>
            </w:r>
          </w:p>
        </w:tc>
        <w:tc>
          <w:tcPr>
            <w:tcW w:w="5358" w:type="dxa"/>
            <w:tcBorders>
              <w:left w:val="single" w:sz="4" w:space="0" w:color="auto"/>
              <w:right w:val="single" w:sz="4" w:space="0" w:color="auto"/>
            </w:tcBorders>
          </w:tcPr>
          <w:p w14:paraId="2D5BD18F" w14:textId="77777777" w:rsidR="001C2C60" w:rsidRPr="00653486" w:rsidRDefault="00226C08" w:rsidP="001C2C60">
            <w:pPr>
              <w:spacing w:before="60" w:after="60" w:line="264" w:lineRule="auto"/>
              <w:ind w:left="322"/>
            </w:pPr>
            <w:r w:rsidRPr="00653486">
              <w:t xml:space="preserve">Ředitel závodu Horní Vltava </w:t>
            </w:r>
          </w:p>
          <w:p w14:paraId="36833730" w14:textId="106A5564" w:rsidR="00226C08" w:rsidRPr="00653486" w:rsidRDefault="00226C08" w:rsidP="001C2C60">
            <w:pPr>
              <w:spacing w:after="60"/>
              <w:ind w:left="323"/>
            </w:pPr>
            <w:r w:rsidRPr="00653486">
              <w:t xml:space="preserve">– Ing. </w:t>
            </w:r>
            <w:r w:rsidR="00B42616">
              <w:t>Jiří Baloun</w:t>
            </w:r>
          </w:p>
        </w:tc>
      </w:tr>
      <w:tr w:rsidR="00653486" w:rsidRPr="00653486" w14:paraId="2E0A996C" w14:textId="77777777" w:rsidTr="001C2C60">
        <w:trPr>
          <w:trHeight w:val="20"/>
        </w:trPr>
        <w:tc>
          <w:tcPr>
            <w:tcW w:w="4210" w:type="dxa"/>
            <w:tcBorders>
              <w:left w:val="single" w:sz="4" w:space="0" w:color="auto"/>
              <w:right w:val="single" w:sz="4" w:space="0" w:color="auto"/>
            </w:tcBorders>
          </w:tcPr>
          <w:p w14:paraId="1E555DFB" w14:textId="77777777" w:rsidR="00226C08" w:rsidRPr="00653486" w:rsidRDefault="00226C08" w:rsidP="001C2C60">
            <w:pPr>
              <w:spacing w:before="60" w:after="60" w:line="264" w:lineRule="auto"/>
              <w:ind w:left="284"/>
            </w:pPr>
            <w:r w:rsidRPr="00653486">
              <w:t>Dne</w:t>
            </w:r>
          </w:p>
        </w:tc>
        <w:tc>
          <w:tcPr>
            <w:tcW w:w="5358" w:type="dxa"/>
            <w:tcBorders>
              <w:left w:val="single" w:sz="4" w:space="0" w:color="auto"/>
              <w:right w:val="single" w:sz="4" w:space="0" w:color="auto"/>
            </w:tcBorders>
          </w:tcPr>
          <w:p w14:paraId="4C031A09" w14:textId="77777777" w:rsidR="00226C08" w:rsidRPr="00653486" w:rsidRDefault="00226C08" w:rsidP="001C2C60">
            <w:pPr>
              <w:spacing w:before="60" w:after="60" w:line="264" w:lineRule="auto"/>
              <w:ind w:left="322"/>
              <w:rPr>
                <w:b/>
              </w:rPr>
            </w:pPr>
          </w:p>
        </w:tc>
      </w:tr>
      <w:tr w:rsidR="00653486" w:rsidRPr="00653486" w14:paraId="70F37583" w14:textId="77777777" w:rsidTr="001C2C60">
        <w:trPr>
          <w:trHeight w:val="20"/>
        </w:trPr>
        <w:tc>
          <w:tcPr>
            <w:tcW w:w="4210" w:type="dxa"/>
            <w:tcBorders>
              <w:left w:val="single" w:sz="4" w:space="0" w:color="auto"/>
              <w:right w:val="single" w:sz="4" w:space="0" w:color="auto"/>
            </w:tcBorders>
          </w:tcPr>
          <w:p w14:paraId="67AC8904" w14:textId="77777777" w:rsidR="00226C08" w:rsidRPr="00653486" w:rsidRDefault="00226C08" w:rsidP="001C2C60">
            <w:pPr>
              <w:spacing w:before="60" w:after="60" w:line="264" w:lineRule="auto"/>
              <w:ind w:left="284"/>
            </w:pPr>
            <w:r w:rsidRPr="00653486">
              <w:t>Č.j.</w:t>
            </w:r>
          </w:p>
        </w:tc>
        <w:tc>
          <w:tcPr>
            <w:tcW w:w="5358" w:type="dxa"/>
            <w:tcBorders>
              <w:left w:val="single" w:sz="4" w:space="0" w:color="auto"/>
              <w:right w:val="single" w:sz="4" w:space="0" w:color="auto"/>
            </w:tcBorders>
          </w:tcPr>
          <w:p w14:paraId="611154EA" w14:textId="77777777" w:rsidR="00226C08" w:rsidRPr="00653486" w:rsidRDefault="00226C08" w:rsidP="001C2C60">
            <w:pPr>
              <w:spacing w:before="60" w:after="60" w:line="264" w:lineRule="auto"/>
              <w:ind w:left="322"/>
              <w:rPr>
                <w:b/>
              </w:rPr>
            </w:pPr>
          </w:p>
        </w:tc>
      </w:tr>
      <w:tr w:rsidR="00653486" w:rsidRPr="00653486" w14:paraId="67EDAFC1" w14:textId="77777777" w:rsidTr="001C2C60">
        <w:trPr>
          <w:trHeight w:val="20"/>
        </w:trPr>
        <w:tc>
          <w:tcPr>
            <w:tcW w:w="4210" w:type="dxa"/>
            <w:tcBorders>
              <w:left w:val="single" w:sz="4" w:space="0" w:color="auto"/>
              <w:right w:val="single" w:sz="4" w:space="0" w:color="auto"/>
            </w:tcBorders>
          </w:tcPr>
          <w:p w14:paraId="46F020FE" w14:textId="77777777" w:rsidR="00AC0F75" w:rsidRPr="00653486" w:rsidRDefault="00AC0F75" w:rsidP="001C2C60">
            <w:pPr>
              <w:spacing w:before="60" w:after="60" w:line="264" w:lineRule="auto"/>
              <w:ind w:left="284"/>
            </w:pPr>
            <w:r w:rsidRPr="00653486">
              <w:t>Odsouhlasil za generální ředitelství</w:t>
            </w:r>
          </w:p>
        </w:tc>
        <w:tc>
          <w:tcPr>
            <w:tcW w:w="5358" w:type="dxa"/>
            <w:tcBorders>
              <w:left w:val="single" w:sz="4" w:space="0" w:color="auto"/>
              <w:right w:val="single" w:sz="4" w:space="0" w:color="auto"/>
            </w:tcBorders>
          </w:tcPr>
          <w:p w14:paraId="052E9A9A" w14:textId="77777777" w:rsidR="00AC0F75" w:rsidRPr="00653486" w:rsidRDefault="00AC0F75" w:rsidP="001C2C60">
            <w:pPr>
              <w:spacing w:before="60" w:after="60" w:line="264" w:lineRule="auto"/>
              <w:ind w:left="322"/>
            </w:pPr>
            <w:r w:rsidRPr="00653486">
              <w:t>Sekce provozní, generálního ředitelství Povodí Vltavy, státní podnik</w:t>
            </w:r>
          </w:p>
        </w:tc>
      </w:tr>
      <w:tr w:rsidR="00653486" w:rsidRPr="00653486" w14:paraId="4B769D45" w14:textId="77777777" w:rsidTr="001C2C60">
        <w:trPr>
          <w:trHeight w:val="20"/>
        </w:trPr>
        <w:tc>
          <w:tcPr>
            <w:tcW w:w="4210" w:type="dxa"/>
            <w:tcBorders>
              <w:left w:val="single" w:sz="4" w:space="0" w:color="auto"/>
              <w:right w:val="single" w:sz="4" w:space="0" w:color="auto"/>
            </w:tcBorders>
          </w:tcPr>
          <w:p w14:paraId="247C6697" w14:textId="77777777" w:rsidR="00652498" w:rsidRPr="00653486" w:rsidRDefault="00652498" w:rsidP="001C2C60">
            <w:pPr>
              <w:spacing w:before="60" w:after="60" w:line="264" w:lineRule="auto"/>
              <w:ind w:left="284"/>
            </w:pPr>
            <w:r w:rsidRPr="00653486">
              <w:t>Schválil za generální ředitelství</w:t>
            </w:r>
          </w:p>
        </w:tc>
        <w:tc>
          <w:tcPr>
            <w:tcW w:w="5358" w:type="dxa"/>
            <w:tcBorders>
              <w:left w:val="single" w:sz="4" w:space="0" w:color="auto"/>
              <w:right w:val="single" w:sz="4" w:space="0" w:color="auto"/>
            </w:tcBorders>
          </w:tcPr>
          <w:p w14:paraId="537882C6" w14:textId="77777777" w:rsidR="001C2C60" w:rsidRPr="00653486" w:rsidRDefault="00652498" w:rsidP="001C2C60">
            <w:pPr>
              <w:spacing w:before="60" w:after="60" w:line="264" w:lineRule="auto"/>
              <w:ind w:left="322"/>
            </w:pPr>
            <w:r w:rsidRPr="00653486">
              <w:t xml:space="preserve">Ředitel sekce provozní, generálního ředitelství Povodí Vltavy, státní podnik </w:t>
            </w:r>
          </w:p>
          <w:p w14:paraId="513DD08D" w14:textId="6469C276" w:rsidR="00652498" w:rsidRPr="00653486" w:rsidRDefault="00652498" w:rsidP="001C2C60">
            <w:pPr>
              <w:spacing w:after="60"/>
              <w:ind w:left="323"/>
            </w:pPr>
            <w:r w:rsidRPr="00653486">
              <w:t xml:space="preserve">– Ing. </w:t>
            </w:r>
            <w:r w:rsidR="00FC7642">
              <w:t>Jan Střeštík</w:t>
            </w:r>
          </w:p>
        </w:tc>
      </w:tr>
      <w:tr w:rsidR="00653486" w:rsidRPr="00653486" w14:paraId="6BC2942F" w14:textId="77777777" w:rsidTr="001C2C60">
        <w:trPr>
          <w:trHeight w:val="20"/>
        </w:trPr>
        <w:tc>
          <w:tcPr>
            <w:tcW w:w="4210" w:type="dxa"/>
            <w:tcBorders>
              <w:left w:val="single" w:sz="4" w:space="0" w:color="auto"/>
              <w:right w:val="single" w:sz="4" w:space="0" w:color="auto"/>
            </w:tcBorders>
          </w:tcPr>
          <w:p w14:paraId="207C370F" w14:textId="77777777" w:rsidR="00245993" w:rsidRPr="00653486" w:rsidRDefault="00652498" w:rsidP="001C2C60">
            <w:pPr>
              <w:spacing w:before="60" w:after="60" w:line="264" w:lineRule="auto"/>
              <w:ind w:left="284"/>
            </w:pPr>
            <w:r w:rsidRPr="00653486">
              <w:t>Dne</w:t>
            </w:r>
          </w:p>
        </w:tc>
        <w:tc>
          <w:tcPr>
            <w:tcW w:w="5358" w:type="dxa"/>
            <w:tcBorders>
              <w:left w:val="single" w:sz="4" w:space="0" w:color="auto"/>
              <w:right w:val="single" w:sz="4" w:space="0" w:color="auto"/>
            </w:tcBorders>
          </w:tcPr>
          <w:p w14:paraId="58590FDE" w14:textId="77777777" w:rsidR="00652498" w:rsidRPr="00653486" w:rsidRDefault="00652498" w:rsidP="001C2C60">
            <w:pPr>
              <w:spacing w:before="60" w:after="60" w:line="264" w:lineRule="auto"/>
              <w:ind w:left="322"/>
            </w:pPr>
          </w:p>
        </w:tc>
      </w:tr>
      <w:tr w:rsidR="00653486" w:rsidRPr="00653486" w14:paraId="2F6BC215" w14:textId="77777777" w:rsidTr="001C2C60">
        <w:trPr>
          <w:trHeight w:val="20"/>
        </w:trPr>
        <w:tc>
          <w:tcPr>
            <w:tcW w:w="4210" w:type="dxa"/>
            <w:tcBorders>
              <w:left w:val="single" w:sz="4" w:space="0" w:color="auto"/>
              <w:right w:val="single" w:sz="4" w:space="0" w:color="auto"/>
            </w:tcBorders>
          </w:tcPr>
          <w:p w14:paraId="22BBB56E" w14:textId="77777777" w:rsidR="00245993" w:rsidRPr="00653486" w:rsidRDefault="00652498" w:rsidP="001C2C60">
            <w:pPr>
              <w:spacing w:before="60" w:after="60" w:line="264" w:lineRule="auto"/>
              <w:ind w:left="284"/>
            </w:pPr>
            <w:r w:rsidRPr="00653486">
              <w:t>Č.j.</w:t>
            </w:r>
          </w:p>
        </w:tc>
        <w:tc>
          <w:tcPr>
            <w:tcW w:w="5358" w:type="dxa"/>
            <w:tcBorders>
              <w:left w:val="single" w:sz="4" w:space="0" w:color="auto"/>
              <w:right w:val="single" w:sz="4" w:space="0" w:color="auto"/>
            </w:tcBorders>
          </w:tcPr>
          <w:p w14:paraId="162BF53C" w14:textId="77777777" w:rsidR="00652498" w:rsidRPr="00653486" w:rsidRDefault="00652498" w:rsidP="001C2C60">
            <w:pPr>
              <w:spacing w:before="60" w:after="60" w:line="264" w:lineRule="auto"/>
              <w:ind w:left="322"/>
            </w:pPr>
          </w:p>
        </w:tc>
      </w:tr>
      <w:tr w:rsidR="00653486" w:rsidRPr="00653486" w14:paraId="562681C0" w14:textId="77777777" w:rsidTr="001C2C60">
        <w:trPr>
          <w:trHeight w:val="20"/>
        </w:trPr>
        <w:tc>
          <w:tcPr>
            <w:tcW w:w="4210" w:type="dxa"/>
            <w:tcBorders>
              <w:left w:val="single" w:sz="4" w:space="0" w:color="auto"/>
              <w:right w:val="single" w:sz="4" w:space="0" w:color="auto"/>
            </w:tcBorders>
          </w:tcPr>
          <w:p w14:paraId="54017DD0" w14:textId="77777777" w:rsidR="00245993" w:rsidRPr="00653486" w:rsidRDefault="00652498" w:rsidP="001C2C60">
            <w:pPr>
              <w:spacing w:before="60" w:after="60" w:line="264" w:lineRule="auto"/>
              <w:ind w:left="284"/>
            </w:pPr>
            <w:r w:rsidRPr="00653486">
              <w:t>Platnost provozního řádu</w:t>
            </w:r>
          </w:p>
        </w:tc>
        <w:tc>
          <w:tcPr>
            <w:tcW w:w="5358" w:type="dxa"/>
            <w:tcBorders>
              <w:left w:val="single" w:sz="4" w:space="0" w:color="auto"/>
              <w:right w:val="single" w:sz="4" w:space="0" w:color="auto"/>
            </w:tcBorders>
          </w:tcPr>
          <w:p w14:paraId="58447AC3" w14:textId="77777777" w:rsidR="00652498" w:rsidRPr="00653486" w:rsidRDefault="00652498" w:rsidP="001C2C60">
            <w:pPr>
              <w:spacing w:before="60" w:after="60" w:line="264" w:lineRule="auto"/>
              <w:ind w:left="322"/>
            </w:pPr>
            <w:r w:rsidRPr="00653486">
              <w:t>Do odvolání</w:t>
            </w:r>
          </w:p>
        </w:tc>
      </w:tr>
      <w:tr w:rsidR="00653486" w:rsidRPr="00653486" w14:paraId="26A8B1AC" w14:textId="77777777" w:rsidTr="001C2C60">
        <w:trPr>
          <w:trHeight w:val="20"/>
        </w:trPr>
        <w:tc>
          <w:tcPr>
            <w:tcW w:w="4210" w:type="dxa"/>
            <w:tcBorders>
              <w:left w:val="single" w:sz="4" w:space="0" w:color="auto"/>
              <w:right w:val="single" w:sz="4" w:space="0" w:color="auto"/>
            </w:tcBorders>
          </w:tcPr>
          <w:p w14:paraId="1E4C86B5" w14:textId="77777777" w:rsidR="00245993" w:rsidRPr="00653486" w:rsidRDefault="00652498" w:rsidP="001C2C60">
            <w:pPr>
              <w:spacing w:before="60" w:after="60" w:line="264" w:lineRule="auto"/>
              <w:ind w:left="284"/>
            </w:pPr>
            <w:r w:rsidRPr="00653486">
              <w:t>Revize platnosti (dle TNV 75 2920)</w:t>
            </w:r>
          </w:p>
        </w:tc>
        <w:tc>
          <w:tcPr>
            <w:tcW w:w="5358" w:type="dxa"/>
            <w:tcBorders>
              <w:left w:val="single" w:sz="4" w:space="0" w:color="auto"/>
              <w:right w:val="single" w:sz="4" w:space="0" w:color="auto"/>
            </w:tcBorders>
          </w:tcPr>
          <w:p w14:paraId="78D88D11" w14:textId="77777777" w:rsidR="00652498" w:rsidRPr="00653486" w:rsidRDefault="00652498" w:rsidP="001C2C60">
            <w:pPr>
              <w:spacing w:before="60" w:after="60" w:line="264" w:lineRule="auto"/>
              <w:ind w:left="322"/>
            </w:pPr>
            <w:r w:rsidRPr="00653486">
              <w:t>1 x za 5 let</w:t>
            </w:r>
          </w:p>
        </w:tc>
      </w:tr>
    </w:tbl>
    <w:p w14:paraId="30B4EDED" w14:textId="77777777" w:rsidR="00A83F4B" w:rsidRPr="00653486" w:rsidRDefault="00A83F4B" w:rsidP="00070B19">
      <w:pPr>
        <w:pStyle w:val="Nadpis9"/>
      </w:pPr>
      <w:r w:rsidRPr="00653486">
        <w:lastRenderedPageBreak/>
        <w:t>I.</w:t>
      </w:r>
      <w:r w:rsidRPr="00653486">
        <w:tab/>
        <w:t xml:space="preserve">úvodní ČÁST </w:t>
      </w:r>
    </w:p>
    <w:p w14:paraId="281859CB" w14:textId="77777777" w:rsidR="00A83F4B" w:rsidRPr="00653486" w:rsidRDefault="00A83F4B" w:rsidP="001C3C48">
      <w:pPr>
        <w:pStyle w:val="Zkladntext"/>
        <w:spacing w:line="264" w:lineRule="auto"/>
        <w:ind w:firstLine="0"/>
        <w:rPr>
          <w:b/>
          <w:caps/>
          <w:sz w:val="28"/>
          <w:u w:val="single"/>
        </w:rPr>
      </w:pPr>
    </w:p>
    <w:p w14:paraId="4939792B" w14:textId="77777777" w:rsidR="00A83F4B" w:rsidRPr="00653486" w:rsidRDefault="00A83F4B" w:rsidP="001C3C48">
      <w:pPr>
        <w:pStyle w:val="Zkladntext"/>
        <w:spacing w:line="264" w:lineRule="auto"/>
        <w:ind w:firstLine="0"/>
        <w:rPr>
          <w:b/>
          <w:caps/>
          <w:sz w:val="28"/>
          <w:u w:val="single"/>
        </w:rPr>
      </w:pPr>
    </w:p>
    <w:p w14:paraId="3CEA37D8" w14:textId="77777777" w:rsidR="00A83F4B" w:rsidRPr="00653486" w:rsidRDefault="00A83F4B" w:rsidP="001C3C48">
      <w:pPr>
        <w:pStyle w:val="Zkladntext"/>
        <w:spacing w:line="264" w:lineRule="auto"/>
        <w:ind w:firstLine="0"/>
        <w:rPr>
          <w:b/>
          <w:caps/>
          <w:sz w:val="28"/>
          <w:u w:val="single"/>
        </w:rPr>
      </w:pPr>
    </w:p>
    <w:p w14:paraId="006D2F6A" w14:textId="77777777" w:rsidR="00A83F4B" w:rsidRPr="00653486" w:rsidRDefault="00A83F4B" w:rsidP="001C3C48">
      <w:pPr>
        <w:pStyle w:val="Zkladntext"/>
        <w:spacing w:line="264" w:lineRule="auto"/>
        <w:ind w:firstLine="0"/>
        <w:rPr>
          <w:b/>
          <w:caps/>
          <w:sz w:val="28"/>
          <w:u w:val="single"/>
        </w:rPr>
      </w:pPr>
    </w:p>
    <w:p w14:paraId="77C0B618" w14:textId="77777777" w:rsidR="00A83F4B" w:rsidRPr="00653486" w:rsidRDefault="00A83F4B" w:rsidP="001C3C48">
      <w:pPr>
        <w:pStyle w:val="Zkladntext"/>
        <w:spacing w:line="264" w:lineRule="auto"/>
        <w:ind w:firstLine="0"/>
        <w:rPr>
          <w:b/>
          <w:caps/>
          <w:sz w:val="28"/>
          <w:u w:val="single"/>
        </w:rPr>
      </w:pPr>
    </w:p>
    <w:p w14:paraId="3716A697" w14:textId="77777777" w:rsidR="00BC34D4" w:rsidRPr="00653486" w:rsidRDefault="00BC34D4" w:rsidP="001C3C48">
      <w:pPr>
        <w:pStyle w:val="Zkladntext"/>
        <w:spacing w:line="264" w:lineRule="auto"/>
        <w:ind w:firstLine="0"/>
        <w:rPr>
          <w:b/>
          <w:caps/>
          <w:sz w:val="28"/>
          <w:u w:val="single"/>
        </w:rPr>
      </w:pPr>
    </w:p>
    <w:p w14:paraId="7B01B536" w14:textId="77777777" w:rsidR="00A83F4B" w:rsidRPr="00653486" w:rsidRDefault="00A83F4B" w:rsidP="001C3C48">
      <w:pPr>
        <w:pStyle w:val="Zkladntext"/>
        <w:spacing w:line="264" w:lineRule="auto"/>
        <w:ind w:firstLine="0"/>
        <w:rPr>
          <w:b/>
          <w:caps/>
          <w:sz w:val="28"/>
          <w:u w:val="single"/>
        </w:rPr>
      </w:pPr>
    </w:p>
    <w:p w14:paraId="0B91C7F7" w14:textId="77777777" w:rsidR="00A83F4B" w:rsidRPr="00653486" w:rsidRDefault="00A83F4B" w:rsidP="001C3C48">
      <w:pPr>
        <w:pStyle w:val="Zkladntext"/>
        <w:spacing w:line="264" w:lineRule="auto"/>
        <w:ind w:firstLine="0"/>
        <w:rPr>
          <w:b/>
          <w:caps/>
          <w:sz w:val="28"/>
          <w:u w:val="single"/>
        </w:rPr>
      </w:pPr>
    </w:p>
    <w:p w14:paraId="72B0FF35" w14:textId="77777777" w:rsidR="00A83F4B" w:rsidRPr="00653486" w:rsidRDefault="00A83F4B" w:rsidP="001C3C48">
      <w:pPr>
        <w:pStyle w:val="Zkladntext"/>
        <w:spacing w:line="264" w:lineRule="auto"/>
        <w:ind w:firstLine="0"/>
        <w:rPr>
          <w:b/>
          <w:caps/>
          <w:sz w:val="28"/>
          <w:u w:val="single"/>
        </w:rPr>
      </w:pPr>
    </w:p>
    <w:p w14:paraId="0B3B821A" w14:textId="77777777" w:rsidR="00A83F4B" w:rsidRPr="00653486" w:rsidRDefault="00A83F4B" w:rsidP="001C3C48">
      <w:pPr>
        <w:pStyle w:val="Zkladntext"/>
        <w:spacing w:line="264" w:lineRule="auto"/>
        <w:ind w:firstLine="0"/>
        <w:rPr>
          <w:b/>
          <w:caps/>
          <w:sz w:val="28"/>
          <w:u w:val="single"/>
        </w:rPr>
      </w:pPr>
    </w:p>
    <w:p w14:paraId="04FADE04" w14:textId="77777777" w:rsidR="00A83F4B" w:rsidRPr="00653486" w:rsidRDefault="00A83F4B" w:rsidP="001C3C48">
      <w:pPr>
        <w:pStyle w:val="Zkladntext"/>
        <w:spacing w:line="264" w:lineRule="auto"/>
        <w:ind w:firstLine="0"/>
        <w:rPr>
          <w:b/>
          <w:caps/>
          <w:sz w:val="28"/>
          <w:u w:val="single"/>
        </w:rPr>
      </w:pPr>
    </w:p>
    <w:p w14:paraId="2723E645" w14:textId="77777777" w:rsidR="00A83F4B" w:rsidRPr="00653486" w:rsidRDefault="00A83F4B" w:rsidP="001C3C48">
      <w:pPr>
        <w:pStyle w:val="Zkladntext"/>
        <w:spacing w:line="264" w:lineRule="auto"/>
        <w:ind w:firstLine="0"/>
        <w:rPr>
          <w:b/>
          <w:caps/>
          <w:sz w:val="28"/>
          <w:u w:val="single"/>
        </w:rPr>
      </w:pPr>
    </w:p>
    <w:p w14:paraId="27459BFE" w14:textId="77777777" w:rsidR="00A83F4B" w:rsidRPr="00653486" w:rsidRDefault="00A83F4B" w:rsidP="001C3C48">
      <w:pPr>
        <w:pStyle w:val="Zkladntext"/>
        <w:spacing w:line="264" w:lineRule="auto"/>
        <w:ind w:firstLine="0"/>
        <w:rPr>
          <w:b/>
          <w:caps/>
          <w:sz w:val="28"/>
          <w:u w:val="single"/>
        </w:rPr>
      </w:pPr>
    </w:p>
    <w:p w14:paraId="347E1838" w14:textId="77777777" w:rsidR="00A83F4B" w:rsidRPr="00653486" w:rsidRDefault="00A83F4B" w:rsidP="001C3C48">
      <w:pPr>
        <w:pStyle w:val="Zkladntext"/>
        <w:spacing w:line="264" w:lineRule="auto"/>
        <w:ind w:firstLine="0"/>
        <w:rPr>
          <w:b/>
          <w:caps/>
          <w:sz w:val="28"/>
          <w:u w:val="single"/>
        </w:rPr>
      </w:pPr>
    </w:p>
    <w:p w14:paraId="6473F7FB" w14:textId="77777777" w:rsidR="00A83F4B" w:rsidRPr="00653486" w:rsidRDefault="00A83F4B" w:rsidP="001C3C48">
      <w:pPr>
        <w:pStyle w:val="Zkladntext"/>
        <w:spacing w:line="264" w:lineRule="auto"/>
        <w:ind w:firstLine="0"/>
        <w:rPr>
          <w:b/>
          <w:caps/>
          <w:sz w:val="28"/>
          <w:u w:val="single"/>
        </w:rPr>
      </w:pPr>
    </w:p>
    <w:p w14:paraId="4FFD37A4" w14:textId="77777777" w:rsidR="00A83F4B" w:rsidRPr="00653486" w:rsidRDefault="00A83F4B" w:rsidP="001C3C48">
      <w:pPr>
        <w:pStyle w:val="Zkladntext"/>
        <w:spacing w:line="264" w:lineRule="auto"/>
        <w:ind w:firstLine="0"/>
        <w:rPr>
          <w:b/>
          <w:caps/>
          <w:sz w:val="28"/>
          <w:u w:val="single"/>
        </w:rPr>
      </w:pPr>
    </w:p>
    <w:p w14:paraId="404C7827" w14:textId="77777777" w:rsidR="00A83F4B" w:rsidRPr="00653486" w:rsidRDefault="00A83F4B" w:rsidP="001C3C48">
      <w:pPr>
        <w:pStyle w:val="Zkladntext"/>
        <w:spacing w:line="264" w:lineRule="auto"/>
        <w:ind w:firstLine="0"/>
        <w:rPr>
          <w:b/>
          <w:caps/>
          <w:sz w:val="28"/>
          <w:u w:val="single"/>
        </w:rPr>
      </w:pPr>
      <w:r w:rsidRPr="00653486">
        <w:rPr>
          <w:b/>
          <w:caps/>
          <w:sz w:val="28"/>
          <w:u w:val="single"/>
        </w:rPr>
        <w:lastRenderedPageBreak/>
        <w:t xml:space="preserve">Obsah </w:t>
      </w:r>
    </w:p>
    <w:p w14:paraId="1D272F33" w14:textId="005E2118" w:rsidR="00592052" w:rsidRDefault="00A83F4B">
      <w:pPr>
        <w:pStyle w:val="Obsah1"/>
        <w:rPr>
          <w:rFonts w:ascii="Calibri" w:hAnsi="Calibri"/>
          <w:b w:val="0"/>
          <w:bCs w:val="0"/>
          <w:caps w:val="0"/>
          <w:noProof/>
          <w:szCs w:val="22"/>
        </w:rPr>
      </w:pPr>
      <w:r w:rsidRPr="00653486">
        <w:fldChar w:fldCharType="begin"/>
      </w:r>
      <w:r w:rsidRPr="00653486">
        <w:instrText xml:space="preserve"> TOC \o "1-3" \h \z </w:instrText>
      </w:r>
      <w:r w:rsidRPr="00653486">
        <w:fldChar w:fldCharType="separate"/>
      </w:r>
      <w:hyperlink w:anchor="_Toc128133240" w:history="1">
        <w:r w:rsidR="00592052" w:rsidRPr="003F5167">
          <w:rPr>
            <w:rStyle w:val="Hypertextovodkaz"/>
            <w:noProof/>
          </w:rPr>
          <w:t>1.</w:t>
        </w:r>
        <w:r w:rsidR="00592052">
          <w:rPr>
            <w:rFonts w:ascii="Calibri" w:hAnsi="Calibri"/>
            <w:b w:val="0"/>
            <w:bCs w:val="0"/>
            <w:caps w:val="0"/>
            <w:noProof/>
            <w:szCs w:val="22"/>
          </w:rPr>
          <w:tab/>
        </w:r>
        <w:r w:rsidR="00592052" w:rsidRPr="003F5167">
          <w:rPr>
            <w:rStyle w:val="Hypertextovodkaz"/>
            <w:noProof/>
          </w:rPr>
          <w:t>úvod</w:t>
        </w:r>
        <w:r w:rsidR="00592052">
          <w:rPr>
            <w:noProof/>
            <w:webHidden/>
          </w:rPr>
          <w:tab/>
        </w:r>
        <w:r w:rsidR="00592052">
          <w:rPr>
            <w:noProof/>
            <w:webHidden/>
          </w:rPr>
          <w:fldChar w:fldCharType="begin"/>
        </w:r>
        <w:r w:rsidR="00592052">
          <w:rPr>
            <w:noProof/>
            <w:webHidden/>
          </w:rPr>
          <w:instrText xml:space="preserve"> PAGEREF _Toc128133240 \h </w:instrText>
        </w:r>
        <w:r w:rsidR="00592052">
          <w:rPr>
            <w:noProof/>
            <w:webHidden/>
          </w:rPr>
        </w:r>
        <w:r w:rsidR="00592052">
          <w:rPr>
            <w:noProof/>
            <w:webHidden/>
          </w:rPr>
          <w:fldChar w:fldCharType="separate"/>
        </w:r>
        <w:r w:rsidR="00592052">
          <w:rPr>
            <w:noProof/>
            <w:webHidden/>
          </w:rPr>
          <w:t>6</w:t>
        </w:r>
        <w:r w:rsidR="00592052">
          <w:rPr>
            <w:noProof/>
            <w:webHidden/>
          </w:rPr>
          <w:fldChar w:fldCharType="end"/>
        </w:r>
      </w:hyperlink>
    </w:p>
    <w:p w14:paraId="034A8109" w14:textId="7E4FE635" w:rsidR="00592052" w:rsidRDefault="00000000">
      <w:pPr>
        <w:pStyle w:val="Obsah2"/>
        <w:tabs>
          <w:tab w:val="left" w:pos="960"/>
          <w:tab w:val="right" w:leader="dot" w:pos="9062"/>
        </w:tabs>
        <w:rPr>
          <w:rFonts w:ascii="Calibri" w:hAnsi="Calibri"/>
          <w:caps w:val="0"/>
          <w:noProof/>
        </w:rPr>
      </w:pPr>
      <w:hyperlink w:anchor="_Toc128133241" w:history="1">
        <w:r w:rsidR="00592052" w:rsidRPr="003F5167">
          <w:rPr>
            <w:rStyle w:val="Hypertextovodkaz"/>
            <w:noProof/>
            <w:lang w:bidi="he-IL"/>
          </w:rPr>
          <w:t>1.1.</w:t>
        </w:r>
        <w:r w:rsidR="00592052">
          <w:rPr>
            <w:rFonts w:ascii="Calibri" w:hAnsi="Calibri"/>
            <w:caps w:val="0"/>
            <w:noProof/>
          </w:rPr>
          <w:tab/>
        </w:r>
        <w:r w:rsidR="00592052" w:rsidRPr="003F5167">
          <w:rPr>
            <w:rStyle w:val="Hypertextovodkaz"/>
            <w:noProof/>
            <w:lang w:bidi="he-IL"/>
          </w:rPr>
          <w:t>úvodní ustanovení</w:t>
        </w:r>
        <w:r w:rsidR="00592052">
          <w:rPr>
            <w:noProof/>
            <w:webHidden/>
          </w:rPr>
          <w:tab/>
        </w:r>
        <w:r w:rsidR="00592052">
          <w:rPr>
            <w:noProof/>
            <w:webHidden/>
          </w:rPr>
          <w:fldChar w:fldCharType="begin"/>
        </w:r>
        <w:r w:rsidR="00592052">
          <w:rPr>
            <w:noProof/>
            <w:webHidden/>
          </w:rPr>
          <w:instrText xml:space="preserve"> PAGEREF _Toc128133241 \h </w:instrText>
        </w:r>
        <w:r w:rsidR="00592052">
          <w:rPr>
            <w:noProof/>
            <w:webHidden/>
          </w:rPr>
        </w:r>
        <w:r w:rsidR="00592052">
          <w:rPr>
            <w:noProof/>
            <w:webHidden/>
          </w:rPr>
          <w:fldChar w:fldCharType="separate"/>
        </w:r>
        <w:r w:rsidR="00592052">
          <w:rPr>
            <w:noProof/>
            <w:webHidden/>
          </w:rPr>
          <w:t>6</w:t>
        </w:r>
        <w:r w:rsidR="00592052">
          <w:rPr>
            <w:noProof/>
            <w:webHidden/>
          </w:rPr>
          <w:fldChar w:fldCharType="end"/>
        </w:r>
      </w:hyperlink>
    </w:p>
    <w:p w14:paraId="5C44F103" w14:textId="198D2E21" w:rsidR="00592052" w:rsidRDefault="00000000">
      <w:pPr>
        <w:pStyle w:val="Obsah2"/>
        <w:tabs>
          <w:tab w:val="left" w:pos="960"/>
          <w:tab w:val="right" w:leader="dot" w:pos="9062"/>
        </w:tabs>
        <w:rPr>
          <w:rFonts w:ascii="Calibri" w:hAnsi="Calibri"/>
          <w:caps w:val="0"/>
          <w:noProof/>
        </w:rPr>
      </w:pPr>
      <w:hyperlink w:anchor="_Toc128133242" w:history="1">
        <w:r w:rsidR="00592052" w:rsidRPr="003F5167">
          <w:rPr>
            <w:rStyle w:val="Hypertextovodkaz"/>
            <w:rFonts w:eastAsia="Arial Unicode MS"/>
            <w:noProof/>
            <w:lang w:bidi="he-IL"/>
          </w:rPr>
          <w:t>1.2.</w:t>
        </w:r>
        <w:r w:rsidR="00592052">
          <w:rPr>
            <w:rFonts w:ascii="Calibri" w:hAnsi="Calibri"/>
            <w:caps w:val="0"/>
            <w:noProof/>
          </w:rPr>
          <w:tab/>
        </w:r>
        <w:r w:rsidR="00592052" w:rsidRPr="003F5167">
          <w:rPr>
            <w:rStyle w:val="Hypertextovodkaz"/>
            <w:noProof/>
            <w:lang w:bidi="he-IL"/>
          </w:rPr>
          <w:t>historie vodního díla</w:t>
        </w:r>
        <w:r w:rsidR="00592052">
          <w:rPr>
            <w:noProof/>
            <w:webHidden/>
          </w:rPr>
          <w:tab/>
        </w:r>
        <w:r w:rsidR="00592052">
          <w:rPr>
            <w:noProof/>
            <w:webHidden/>
          </w:rPr>
          <w:fldChar w:fldCharType="begin"/>
        </w:r>
        <w:r w:rsidR="00592052">
          <w:rPr>
            <w:noProof/>
            <w:webHidden/>
          </w:rPr>
          <w:instrText xml:space="preserve"> PAGEREF _Toc128133242 \h </w:instrText>
        </w:r>
        <w:r w:rsidR="00592052">
          <w:rPr>
            <w:noProof/>
            <w:webHidden/>
          </w:rPr>
        </w:r>
        <w:r w:rsidR="00592052">
          <w:rPr>
            <w:noProof/>
            <w:webHidden/>
          </w:rPr>
          <w:fldChar w:fldCharType="separate"/>
        </w:r>
        <w:r w:rsidR="00592052">
          <w:rPr>
            <w:noProof/>
            <w:webHidden/>
          </w:rPr>
          <w:t>6</w:t>
        </w:r>
        <w:r w:rsidR="00592052">
          <w:rPr>
            <w:noProof/>
            <w:webHidden/>
          </w:rPr>
          <w:fldChar w:fldCharType="end"/>
        </w:r>
      </w:hyperlink>
    </w:p>
    <w:p w14:paraId="5BDEE984" w14:textId="1DE2C639" w:rsidR="00592052" w:rsidRDefault="00000000">
      <w:pPr>
        <w:pStyle w:val="Obsah2"/>
        <w:tabs>
          <w:tab w:val="left" w:pos="960"/>
          <w:tab w:val="right" w:leader="dot" w:pos="9062"/>
        </w:tabs>
        <w:rPr>
          <w:rFonts w:ascii="Calibri" w:hAnsi="Calibri"/>
          <w:caps w:val="0"/>
          <w:noProof/>
        </w:rPr>
      </w:pPr>
      <w:hyperlink w:anchor="_Toc128133243" w:history="1">
        <w:r w:rsidR="00592052" w:rsidRPr="003F5167">
          <w:rPr>
            <w:rStyle w:val="Hypertextovodkaz"/>
            <w:noProof/>
            <w:lang w:bidi="he-IL"/>
          </w:rPr>
          <w:t>1.3.</w:t>
        </w:r>
        <w:r w:rsidR="00592052">
          <w:rPr>
            <w:rFonts w:ascii="Calibri" w:hAnsi="Calibri"/>
            <w:caps w:val="0"/>
            <w:noProof/>
          </w:rPr>
          <w:tab/>
        </w:r>
        <w:r w:rsidR="00592052" w:rsidRPr="003F5167">
          <w:rPr>
            <w:rStyle w:val="Hypertextovodkaz"/>
            <w:noProof/>
            <w:lang w:bidi="he-IL"/>
          </w:rPr>
          <w:t>dosavadní předpisy pro manipulace</w:t>
        </w:r>
        <w:r w:rsidR="00592052">
          <w:rPr>
            <w:noProof/>
            <w:webHidden/>
          </w:rPr>
          <w:tab/>
        </w:r>
        <w:r w:rsidR="00592052">
          <w:rPr>
            <w:noProof/>
            <w:webHidden/>
          </w:rPr>
          <w:fldChar w:fldCharType="begin"/>
        </w:r>
        <w:r w:rsidR="00592052">
          <w:rPr>
            <w:noProof/>
            <w:webHidden/>
          </w:rPr>
          <w:instrText xml:space="preserve"> PAGEREF _Toc128133243 \h </w:instrText>
        </w:r>
        <w:r w:rsidR="00592052">
          <w:rPr>
            <w:noProof/>
            <w:webHidden/>
          </w:rPr>
        </w:r>
        <w:r w:rsidR="00592052">
          <w:rPr>
            <w:noProof/>
            <w:webHidden/>
          </w:rPr>
          <w:fldChar w:fldCharType="separate"/>
        </w:r>
        <w:r w:rsidR="00592052">
          <w:rPr>
            <w:noProof/>
            <w:webHidden/>
          </w:rPr>
          <w:t>7</w:t>
        </w:r>
        <w:r w:rsidR="00592052">
          <w:rPr>
            <w:noProof/>
            <w:webHidden/>
          </w:rPr>
          <w:fldChar w:fldCharType="end"/>
        </w:r>
      </w:hyperlink>
    </w:p>
    <w:p w14:paraId="11B14D3D" w14:textId="4AF1D146" w:rsidR="00592052" w:rsidRDefault="00000000">
      <w:pPr>
        <w:pStyle w:val="Obsah2"/>
        <w:tabs>
          <w:tab w:val="left" w:pos="960"/>
          <w:tab w:val="right" w:leader="dot" w:pos="9062"/>
        </w:tabs>
        <w:rPr>
          <w:rFonts w:ascii="Calibri" w:hAnsi="Calibri"/>
          <w:caps w:val="0"/>
          <w:noProof/>
        </w:rPr>
      </w:pPr>
      <w:hyperlink w:anchor="_Toc128133244" w:history="1">
        <w:r w:rsidR="00592052" w:rsidRPr="003F5167">
          <w:rPr>
            <w:rStyle w:val="Hypertextovodkaz"/>
            <w:noProof/>
            <w:lang w:bidi="he-IL"/>
          </w:rPr>
          <w:t>1.4.</w:t>
        </w:r>
        <w:r w:rsidR="00592052">
          <w:rPr>
            <w:rFonts w:ascii="Calibri" w:hAnsi="Calibri"/>
            <w:caps w:val="0"/>
            <w:noProof/>
          </w:rPr>
          <w:tab/>
        </w:r>
        <w:r w:rsidR="00592052" w:rsidRPr="003F5167">
          <w:rPr>
            <w:rStyle w:val="Hypertextovodkaz"/>
            <w:noProof/>
            <w:lang w:bidi="he-IL"/>
          </w:rPr>
          <w:t>Současné předpisy pro manipulaci</w:t>
        </w:r>
        <w:r w:rsidR="00592052">
          <w:rPr>
            <w:noProof/>
            <w:webHidden/>
          </w:rPr>
          <w:tab/>
        </w:r>
        <w:r w:rsidR="00592052">
          <w:rPr>
            <w:noProof/>
            <w:webHidden/>
          </w:rPr>
          <w:fldChar w:fldCharType="begin"/>
        </w:r>
        <w:r w:rsidR="00592052">
          <w:rPr>
            <w:noProof/>
            <w:webHidden/>
          </w:rPr>
          <w:instrText xml:space="preserve"> PAGEREF _Toc128133244 \h </w:instrText>
        </w:r>
        <w:r w:rsidR="00592052">
          <w:rPr>
            <w:noProof/>
            <w:webHidden/>
          </w:rPr>
        </w:r>
        <w:r w:rsidR="00592052">
          <w:rPr>
            <w:noProof/>
            <w:webHidden/>
          </w:rPr>
          <w:fldChar w:fldCharType="separate"/>
        </w:r>
        <w:r w:rsidR="00592052">
          <w:rPr>
            <w:noProof/>
            <w:webHidden/>
          </w:rPr>
          <w:t>7</w:t>
        </w:r>
        <w:r w:rsidR="00592052">
          <w:rPr>
            <w:noProof/>
            <w:webHidden/>
          </w:rPr>
          <w:fldChar w:fldCharType="end"/>
        </w:r>
      </w:hyperlink>
    </w:p>
    <w:p w14:paraId="59ECE04B" w14:textId="47AC056D" w:rsidR="00592052" w:rsidRDefault="00000000">
      <w:pPr>
        <w:pStyle w:val="Obsah2"/>
        <w:tabs>
          <w:tab w:val="left" w:pos="960"/>
          <w:tab w:val="right" w:leader="dot" w:pos="9062"/>
        </w:tabs>
        <w:rPr>
          <w:rFonts w:ascii="Calibri" w:hAnsi="Calibri"/>
          <w:caps w:val="0"/>
          <w:noProof/>
        </w:rPr>
      </w:pPr>
      <w:hyperlink w:anchor="_Toc128133245" w:history="1">
        <w:r w:rsidR="00592052" w:rsidRPr="003F5167">
          <w:rPr>
            <w:rStyle w:val="Hypertextovodkaz"/>
            <w:noProof/>
            <w:lang w:bidi="he-IL"/>
          </w:rPr>
          <w:t>1.5.</w:t>
        </w:r>
        <w:r w:rsidR="00592052">
          <w:rPr>
            <w:rFonts w:ascii="Calibri" w:hAnsi="Calibri"/>
            <w:caps w:val="0"/>
            <w:noProof/>
          </w:rPr>
          <w:tab/>
        </w:r>
        <w:r w:rsidR="00592052" w:rsidRPr="003F5167">
          <w:rPr>
            <w:rStyle w:val="Hypertextovodkaz"/>
            <w:noProof/>
            <w:lang w:bidi="he-IL"/>
          </w:rPr>
          <w:t>dosavadní provozní předpisy</w:t>
        </w:r>
        <w:r w:rsidR="00592052">
          <w:rPr>
            <w:noProof/>
            <w:webHidden/>
          </w:rPr>
          <w:tab/>
        </w:r>
        <w:r w:rsidR="00592052">
          <w:rPr>
            <w:noProof/>
            <w:webHidden/>
          </w:rPr>
          <w:fldChar w:fldCharType="begin"/>
        </w:r>
        <w:r w:rsidR="00592052">
          <w:rPr>
            <w:noProof/>
            <w:webHidden/>
          </w:rPr>
          <w:instrText xml:space="preserve"> PAGEREF _Toc128133245 \h </w:instrText>
        </w:r>
        <w:r w:rsidR="00592052">
          <w:rPr>
            <w:noProof/>
            <w:webHidden/>
          </w:rPr>
        </w:r>
        <w:r w:rsidR="00592052">
          <w:rPr>
            <w:noProof/>
            <w:webHidden/>
          </w:rPr>
          <w:fldChar w:fldCharType="separate"/>
        </w:r>
        <w:r w:rsidR="00592052">
          <w:rPr>
            <w:noProof/>
            <w:webHidden/>
          </w:rPr>
          <w:t>7</w:t>
        </w:r>
        <w:r w:rsidR="00592052">
          <w:rPr>
            <w:noProof/>
            <w:webHidden/>
          </w:rPr>
          <w:fldChar w:fldCharType="end"/>
        </w:r>
      </w:hyperlink>
    </w:p>
    <w:p w14:paraId="6F6593DB" w14:textId="15F81AA4" w:rsidR="00592052" w:rsidRDefault="00000000">
      <w:pPr>
        <w:pStyle w:val="Obsah2"/>
        <w:tabs>
          <w:tab w:val="left" w:pos="960"/>
          <w:tab w:val="right" w:leader="dot" w:pos="9062"/>
        </w:tabs>
        <w:rPr>
          <w:rFonts w:ascii="Calibri" w:hAnsi="Calibri"/>
          <w:caps w:val="0"/>
          <w:noProof/>
        </w:rPr>
      </w:pPr>
      <w:hyperlink w:anchor="_Toc128133246" w:history="1">
        <w:r w:rsidR="00592052" w:rsidRPr="003F5167">
          <w:rPr>
            <w:rStyle w:val="Hypertextovodkaz"/>
            <w:rFonts w:eastAsia="Arial Unicode MS"/>
            <w:noProof/>
            <w:lang w:bidi="he-IL"/>
          </w:rPr>
          <w:t>1.6.</w:t>
        </w:r>
        <w:r w:rsidR="00592052">
          <w:rPr>
            <w:rFonts w:ascii="Calibri" w:hAnsi="Calibri"/>
            <w:caps w:val="0"/>
            <w:noProof/>
          </w:rPr>
          <w:tab/>
        </w:r>
        <w:r w:rsidR="00592052" w:rsidRPr="003F5167">
          <w:rPr>
            <w:rStyle w:val="Hypertextovodkaz"/>
            <w:noProof/>
            <w:lang w:bidi="he-IL"/>
          </w:rPr>
          <w:t>Bezpečnost díla</w:t>
        </w:r>
        <w:r w:rsidR="00592052">
          <w:rPr>
            <w:noProof/>
            <w:webHidden/>
          </w:rPr>
          <w:tab/>
        </w:r>
        <w:r w:rsidR="00592052">
          <w:rPr>
            <w:noProof/>
            <w:webHidden/>
          </w:rPr>
          <w:fldChar w:fldCharType="begin"/>
        </w:r>
        <w:r w:rsidR="00592052">
          <w:rPr>
            <w:noProof/>
            <w:webHidden/>
          </w:rPr>
          <w:instrText xml:space="preserve"> PAGEREF _Toc128133246 \h </w:instrText>
        </w:r>
        <w:r w:rsidR="00592052">
          <w:rPr>
            <w:noProof/>
            <w:webHidden/>
          </w:rPr>
        </w:r>
        <w:r w:rsidR="00592052">
          <w:rPr>
            <w:noProof/>
            <w:webHidden/>
          </w:rPr>
          <w:fldChar w:fldCharType="separate"/>
        </w:r>
        <w:r w:rsidR="00592052">
          <w:rPr>
            <w:noProof/>
            <w:webHidden/>
          </w:rPr>
          <w:t>8</w:t>
        </w:r>
        <w:r w:rsidR="00592052">
          <w:rPr>
            <w:noProof/>
            <w:webHidden/>
          </w:rPr>
          <w:fldChar w:fldCharType="end"/>
        </w:r>
      </w:hyperlink>
    </w:p>
    <w:p w14:paraId="26E62701" w14:textId="0B3876F8" w:rsidR="00592052" w:rsidRDefault="00000000">
      <w:pPr>
        <w:pStyle w:val="Obsah2"/>
        <w:tabs>
          <w:tab w:val="left" w:pos="960"/>
          <w:tab w:val="right" w:leader="dot" w:pos="9062"/>
        </w:tabs>
        <w:rPr>
          <w:rFonts w:ascii="Calibri" w:hAnsi="Calibri"/>
          <w:caps w:val="0"/>
          <w:noProof/>
        </w:rPr>
      </w:pPr>
      <w:hyperlink w:anchor="_Toc128133247" w:history="1">
        <w:r w:rsidR="00592052" w:rsidRPr="003F5167">
          <w:rPr>
            <w:rStyle w:val="Hypertextovodkaz"/>
            <w:noProof/>
            <w:lang w:bidi="he-IL"/>
          </w:rPr>
          <w:t>1.7.</w:t>
        </w:r>
        <w:r w:rsidR="00592052">
          <w:rPr>
            <w:rFonts w:ascii="Calibri" w:hAnsi="Calibri"/>
            <w:caps w:val="0"/>
            <w:noProof/>
          </w:rPr>
          <w:tab/>
        </w:r>
        <w:r w:rsidR="00592052" w:rsidRPr="003F5167">
          <w:rPr>
            <w:rStyle w:val="Hypertextovodkaz"/>
            <w:noProof/>
            <w:lang w:bidi="he-IL"/>
          </w:rPr>
          <w:t>Obsazení vodního díla</w:t>
        </w:r>
        <w:r w:rsidR="00592052">
          <w:rPr>
            <w:noProof/>
            <w:webHidden/>
          </w:rPr>
          <w:tab/>
        </w:r>
        <w:r w:rsidR="00592052">
          <w:rPr>
            <w:noProof/>
            <w:webHidden/>
          </w:rPr>
          <w:fldChar w:fldCharType="begin"/>
        </w:r>
        <w:r w:rsidR="00592052">
          <w:rPr>
            <w:noProof/>
            <w:webHidden/>
          </w:rPr>
          <w:instrText xml:space="preserve"> PAGEREF _Toc128133247 \h </w:instrText>
        </w:r>
        <w:r w:rsidR="00592052">
          <w:rPr>
            <w:noProof/>
            <w:webHidden/>
          </w:rPr>
        </w:r>
        <w:r w:rsidR="00592052">
          <w:rPr>
            <w:noProof/>
            <w:webHidden/>
          </w:rPr>
          <w:fldChar w:fldCharType="separate"/>
        </w:r>
        <w:r w:rsidR="00592052">
          <w:rPr>
            <w:noProof/>
            <w:webHidden/>
          </w:rPr>
          <w:t>8</w:t>
        </w:r>
        <w:r w:rsidR="00592052">
          <w:rPr>
            <w:noProof/>
            <w:webHidden/>
          </w:rPr>
          <w:fldChar w:fldCharType="end"/>
        </w:r>
      </w:hyperlink>
    </w:p>
    <w:p w14:paraId="6673214F" w14:textId="6D9F1FEF" w:rsidR="00592052" w:rsidRDefault="00000000">
      <w:pPr>
        <w:pStyle w:val="Obsah2"/>
        <w:tabs>
          <w:tab w:val="left" w:pos="960"/>
          <w:tab w:val="right" w:leader="dot" w:pos="9062"/>
        </w:tabs>
        <w:rPr>
          <w:rFonts w:ascii="Calibri" w:hAnsi="Calibri"/>
          <w:caps w:val="0"/>
          <w:noProof/>
        </w:rPr>
      </w:pPr>
      <w:hyperlink w:anchor="_Toc128133248" w:history="1">
        <w:r w:rsidR="00592052" w:rsidRPr="003F5167">
          <w:rPr>
            <w:rStyle w:val="Hypertextovodkaz"/>
            <w:noProof/>
            <w:lang w:bidi="he-IL"/>
          </w:rPr>
          <w:t>1.8.</w:t>
        </w:r>
        <w:r w:rsidR="00592052">
          <w:rPr>
            <w:rFonts w:ascii="Calibri" w:hAnsi="Calibri"/>
            <w:caps w:val="0"/>
            <w:noProof/>
          </w:rPr>
          <w:tab/>
        </w:r>
        <w:r w:rsidR="00592052" w:rsidRPr="003F5167">
          <w:rPr>
            <w:rStyle w:val="Hypertextovodkaz"/>
            <w:noProof/>
            <w:lang w:bidi="he-IL"/>
          </w:rPr>
          <w:t>Osoby zodpovědné za vodní dílo</w:t>
        </w:r>
        <w:r w:rsidR="00592052">
          <w:rPr>
            <w:noProof/>
            <w:webHidden/>
          </w:rPr>
          <w:tab/>
        </w:r>
        <w:r w:rsidR="00592052">
          <w:rPr>
            <w:noProof/>
            <w:webHidden/>
          </w:rPr>
          <w:fldChar w:fldCharType="begin"/>
        </w:r>
        <w:r w:rsidR="00592052">
          <w:rPr>
            <w:noProof/>
            <w:webHidden/>
          </w:rPr>
          <w:instrText xml:space="preserve"> PAGEREF _Toc128133248 \h </w:instrText>
        </w:r>
        <w:r w:rsidR="00592052">
          <w:rPr>
            <w:noProof/>
            <w:webHidden/>
          </w:rPr>
        </w:r>
        <w:r w:rsidR="00592052">
          <w:rPr>
            <w:noProof/>
            <w:webHidden/>
          </w:rPr>
          <w:fldChar w:fldCharType="separate"/>
        </w:r>
        <w:r w:rsidR="00592052">
          <w:rPr>
            <w:noProof/>
            <w:webHidden/>
          </w:rPr>
          <w:t>8</w:t>
        </w:r>
        <w:r w:rsidR="00592052">
          <w:rPr>
            <w:noProof/>
            <w:webHidden/>
          </w:rPr>
          <w:fldChar w:fldCharType="end"/>
        </w:r>
      </w:hyperlink>
    </w:p>
    <w:p w14:paraId="69D1CCA2" w14:textId="53F1354E" w:rsidR="00592052" w:rsidRDefault="00000000">
      <w:pPr>
        <w:pStyle w:val="Obsah2"/>
        <w:tabs>
          <w:tab w:val="left" w:pos="960"/>
          <w:tab w:val="right" w:leader="dot" w:pos="9062"/>
        </w:tabs>
        <w:rPr>
          <w:rFonts w:ascii="Calibri" w:hAnsi="Calibri"/>
          <w:caps w:val="0"/>
          <w:noProof/>
        </w:rPr>
      </w:pPr>
      <w:hyperlink w:anchor="_Toc128133249" w:history="1">
        <w:r w:rsidR="00592052" w:rsidRPr="003F5167">
          <w:rPr>
            <w:rStyle w:val="Hypertextovodkaz"/>
            <w:noProof/>
            <w:lang w:bidi="he-IL"/>
          </w:rPr>
          <w:t>1.9.</w:t>
        </w:r>
        <w:r w:rsidR="00592052">
          <w:rPr>
            <w:rFonts w:ascii="Calibri" w:hAnsi="Calibri"/>
            <w:caps w:val="0"/>
            <w:noProof/>
          </w:rPr>
          <w:tab/>
        </w:r>
        <w:r w:rsidR="00592052" w:rsidRPr="003F5167">
          <w:rPr>
            <w:rStyle w:val="Hypertextovodkaz"/>
            <w:noProof/>
            <w:lang w:bidi="he-IL"/>
          </w:rPr>
          <w:t>další vlastníci (uživatelé) vodního díla</w:t>
        </w:r>
        <w:r w:rsidR="00592052">
          <w:rPr>
            <w:noProof/>
            <w:webHidden/>
          </w:rPr>
          <w:tab/>
        </w:r>
        <w:r w:rsidR="00592052">
          <w:rPr>
            <w:noProof/>
            <w:webHidden/>
          </w:rPr>
          <w:fldChar w:fldCharType="begin"/>
        </w:r>
        <w:r w:rsidR="00592052">
          <w:rPr>
            <w:noProof/>
            <w:webHidden/>
          </w:rPr>
          <w:instrText xml:space="preserve"> PAGEREF _Toc128133249 \h </w:instrText>
        </w:r>
        <w:r w:rsidR="00592052">
          <w:rPr>
            <w:noProof/>
            <w:webHidden/>
          </w:rPr>
        </w:r>
        <w:r w:rsidR="00592052">
          <w:rPr>
            <w:noProof/>
            <w:webHidden/>
          </w:rPr>
          <w:fldChar w:fldCharType="separate"/>
        </w:r>
        <w:r w:rsidR="00592052">
          <w:rPr>
            <w:noProof/>
            <w:webHidden/>
          </w:rPr>
          <w:t>8</w:t>
        </w:r>
        <w:r w:rsidR="00592052">
          <w:rPr>
            <w:noProof/>
            <w:webHidden/>
          </w:rPr>
          <w:fldChar w:fldCharType="end"/>
        </w:r>
      </w:hyperlink>
    </w:p>
    <w:p w14:paraId="30A44323" w14:textId="0A8CE37D" w:rsidR="00592052" w:rsidRDefault="00000000">
      <w:pPr>
        <w:pStyle w:val="Obsah2"/>
        <w:tabs>
          <w:tab w:val="left" w:pos="960"/>
          <w:tab w:val="right" w:leader="dot" w:pos="9062"/>
        </w:tabs>
        <w:rPr>
          <w:rFonts w:ascii="Calibri" w:hAnsi="Calibri"/>
          <w:caps w:val="0"/>
          <w:noProof/>
        </w:rPr>
      </w:pPr>
      <w:hyperlink w:anchor="_Toc128133250" w:history="1">
        <w:r w:rsidR="00592052" w:rsidRPr="003F5167">
          <w:rPr>
            <w:rStyle w:val="Hypertextovodkaz"/>
            <w:rFonts w:eastAsia="Arial Unicode MS"/>
            <w:noProof/>
            <w:lang w:bidi="he-IL"/>
          </w:rPr>
          <w:t>1.10.</w:t>
        </w:r>
        <w:r w:rsidR="00592052">
          <w:rPr>
            <w:rFonts w:ascii="Calibri" w:hAnsi="Calibri"/>
            <w:caps w:val="0"/>
            <w:noProof/>
          </w:rPr>
          <w:tab/>
        </w:r>
        <w:r w:rsidR="00592052" w:rsidRPr="003F5167">
          <w:rPr>
            <w:rStyle w:val="Hypertextovodkaz"/>
            <w:noProof/>
            <w:lang w:bidi="he-IL"/>
          </w:rPr>
          <w:t>Revize provozního řádu</w:t>
        </w:r>
        <w:r w:rsidR="00592052">
          <w:rPr>
            <w:noProof/>
            <w:webHidden/>
          </w:rPr>
          <w:tab/>
        </w:r>
        <w:r w:rsidR="00592052">
          <w:rPr>
            <w:noProof/>
            <w:webHidden/>
          </w:rPr>
          <w:fldChar w:fldCharType="begin"/>
        </w:r>
        <w:r w:rsidR="00592052">
          <w:rPr>
            <w:noProof/>
            <w:webHidden/>
          </w:rPr>
          <w:instrText xml:space="preserve"> PAGEREF _Toc128133250 \h </w:instrText>
        </w:r>
        <w:r w:rsidR="00592052">
          <w:rPr>
            <w:noProof/>
            <w:webHidden/>
          </w:rPr>
        </w:r>
        <w:r w:rsidR="00592052">
          <w:rPr>
            <w:noProof/>
            <w:webHidden/>
          </w:rPr>
          <w:fldChar w:fldCharType="separate"/>
        </w:r>
        <w:r w:rsidR="00592052">
          <w:rPr>
            <w:noProof/>
            <w:webHidden/>
          </w:rPr>
          <w:t>8</w:t>
        </w:r>
        <w:r w:rsidR="00592052">
          <w:rPr>
            <w:noProof/>
            <w:webHidden/>
          </w:rPr>
          <w:fldChar w:fldCharType="end"/>
        </w:r>
      </w:hyperlink>
    </w:p>
    <w:p w14:paraId="28B058DA" w14:textId="0AC5427A" w:rsidR="00592052" w:rsidRDefault="00000000">
      <w:pPr>
        <w:pStyle w:val="Obsah2"/>
        <w:tabs>
          <w:tab w:val="left" w:pos="960"/>
          <w:tab w:val="right" w:leader="dot" w:pos="9062"/>
        </w:tabs>
        <w:rPr>
          <w:rFonts w:ascii="Calibri" w:hAnsi="Calibri"/>
          <w:caps w:val="0"/>
          <w:noProof/>
        </w:rPr>
      </w:pPr>
      <w:hyperlink w:anchor="_Toc128133251" w:history="1">
        <w:r w:rsidR="00592052" w:rsidRPr="003F5167">
          <w:rPr>
            <w:rStyle w:val="Hypertextovodkaz"/>
            <w:rFonts w:eastAsia="Arial Unicode MS"/>
            <w:noProof/>
            <w:lang w:bidi="he-IL"/>
          </w:rPr>
          <w:t>1.11.</w:t>
        </w:r>
        <w:r w:rsidR="00592052">
          <w:rPr>
            <w:rFonts w:ascii="Calibri" w:hAnsi="Calibri"/>
            <w:caps w:val="0"/>
            <w:noProof/>
          </w:rPr>
          <w:tab/>
        </w:r>
        <w:r w:rsidR="00592052" w:rsidRPr="003F5167">
          <w:rPr>
            <w:rStyle w:val="Hypertextovodkaz"/>
            <w:noProof/>
            <w:lang w:bidi="he-IL"/>
          </w:rPr>
          <w:t>Kontrola dodržování provozního řádu</w:t>
        </w:r>
        <w:r w:rsidR="00592052">
          <w:rPr>
            <w:noProof/>
            <w:webHidden/>
          </w:rPr>
          <w:tab/>
        </w:r>
        <w:r w:rsidR="00592052">
          <w:rPr>
            <w:noProof/>
            <w:webHidden/>
          </w:rPr>
          <w:fldChar w:fldCharType="begin"/>
        </w:r>
        <w:r w:rsidR="00592052">
          <w:rPr>
            <w:noProof/>
            <w:webHidden/>
          </w:rPr>
          <w:instrText xml:space="preserve"> PAGEREF _Toc128133251 \h </w:instrText>
        </w:r>
        <w:r w:rsidR="00592052">
          <w:rPr>
            <w:noProof/>
            <w:webHidden/>
          </w:rPr>
        </w:r>
        <w:r w:rsidR="00592052">
          <w:rPr>
            <w:noProof/>
            <w:webHidden/>
          </w:rPr>
          <w:fldChar w:fldCharType="separate"/>
        </w:r>
        <w:r w:rsidR="00592052">
          <w:rPr>
            <w:noProof/>
            <w:webHidden/>
          </w:rPr>
          <w:t>9</w:t>
        </w:r>
        <w:r w:rsidR="00592052">
          <w:rPr>
            <w:noProof/>
            <w:webHidden/>
          </w:rPr>
          <w:fldChar w:fldCharType="end"/>
        </w:r>
      </w:hyperlink>
    </w:p>
    <w:p w14:paraId="104D7372" w14:textId="0A1095CB" w:rsidR="00592052" w:rsidRDefault="00000000">
      <w:pPr>
        <w:pStyle w:val="Obsah1"/>
        <w:rPr>
          <w:rFonts w:ascii="Calibri" w:hAnsi="Calibri"/>
          <w:b w:val="0"/>
          <w:bCs w:val="0"/>
          <w:caps w:val="0"/>
          <w:noProof/>
          <w:szCs w:val="22"/>
        </w:rPr>
      </w:pPr>
      <w:hyperlink w:anchor="_Toc128133252" w:history="1">
        <w:r w:rsidR="00592052" w:rsidRPr="003F5167">
          <w:rPr>
            <w:rStyle w:val="Hypertextovodkaz"/>
            <w:noProof/>
          </w:rPr>
          <w:t>2.</w:t>
        </w:r>
        <w:r w:rsidR="00592052">
          <w:rPr>
            <w:rFonts w:ascii="Calibri" w:hAnsi="Calibri"/>
            <w:b w:val="0"/>
            <w:bCs w:val="0"/>
            <w:caps w:val="0"/>
            <w:noProof/>
            <w:szCs w:val="22"/>
          </w:rPr>
          <w:tab/>
        </w:r>
        <w:r w:rsidR="00592052" w:rsidRPr="003F5167">
          <w:rPr>
            <w:rStyle w:val="Hypertextovodkaz"/>
            <w:noProof/>
          </w:rPr>
          <w:t>Účel vodního díla</w:t>
        </w:r>
        <w:r w:rsidR="00592052">
          <w:rPr>
            <w:noProof/>
            <w:webHidden/>
          </w:rPr>
          <w:tab/>
        </w:r>
        <w:r w:rsidR="00592052">
          <w:rPr>
            <w:noProof/>
            <w:webHidden/>
          </w:rPr>
          <w:fldChar w:fldCharType="begin"/>
        </w:r>
        <w:r w:rsidR="00592052">
          <w:rPr>
            <w:noProof/>
            <w:webHidden/>
          </w:rPr>
          <w:instrText xml:space="preserve"> PAGEREF _Toc128133252 \h </w:instrText>
        </w:r>
        <w:r w:rsidR="00592052">
          <w:rPr>
            <w:noProof/>
            <w:webHidden/>
          </w:rPr>
        </w:r>
        <w:r w:rsidR="00592052">
          <w:rPr>
            <w:noProof/>
            <w:webHidden/>
          </w:rPr>
          <w:fldChar w:fldCharType="separate"/>
        </w:r>
        <w:r w:rsidR="00592052">
          <w:rPr>
            <w:noProof/>
            <w:webHidden/>
          </w:rPr>
          <w:t>10</w:t>
        </w:r>
        <w:r w:rsidR="00592052">
          <w:rPr>
            <w:noProof/>
            <w:webHidden/>
          </w:rPr>
          <w:fldChar w:fldCharType="end"/>
        </w:r>
      </w:hyperlink>
    </w:p>
    <w:p w14:paraId="0652A480" w14:textId="0DFAB057" w:rsidR="00592052" w:rsidRDefault="00000000">
      <w:pPr>
        <w:pStyle w:val="Obsah2"/>
        <w:tabs>
          <w:tab w:val="left" w:pos="960"/>
          <w:tab w:val="right" w:leader="dot" w:pos="9062"/>
        </w:tabs>
        <w:rPr>
          <w:rFonts w:ascii="Calibri" w:hAnsi="Calibri"/>
          <w:caps w:val="0"/>
          <w:noProof/>
        </w:rPr>
      </w:pPr>
      <w:hyperlink w:anchor="_Toc128133253" w:history="1">
        <w:r w:rsidR="00592052" w:rsidRPr="003F5167">
          <w:rPr>
            <w:rStyle w:val="Hypertextovodkaz"/>
            <w:noProof/>
            <w:lang w:bidi="he-IL"/>
          </w:rPr>
          <w:t>2.1.</w:t>
        </w:r>
        <w:r w:rsidR="00592052">
          <w:rPr>
            <w:rFonts w:ascii="Calibri" w:hAnsi="Calibri"/>
            <w:caps w:val="0"/>
            <w:noProof/>
          </w:rPr>
          <w:tab/>
        </w:r>
        <w:r w:rsidR="00592052" w:rsidRPr="003F5167">
          <w:rPr>
            <w:rStyle w:val="Hypertextovodkaz"/>
            <w:noProof/>
            <w:lang w:bidi="he-IL"/>
          </w:rPr>
          <w:t>hlavní účely vodního díla</w:t>
        </w:r>
        <w:r w:rsidR="00592052">
          <w:rPr>
            <w:noProof/>
            <w:webHidden/>
          </w:rPr>
          <w:tab/>
        </w:r>
        <w:r w:rsidR="00592052">
          <w:rPr>
            <w:noProof/>
            <w:webHidden/>
          </w:rPr>
          <w:fldChar w:fldCharType="begin"/>
        </w:r>
        <w:r w:rsidR="00592052">
          <w:rPr>
            <w:noProof/>
            <w:webHidden/>
          </w:rPr>
          <w:instrText xml:space="preserve"> PAGEREF _Toc128133253 \h </w:instrText>
        </w:r>
        <w:r w:rsidR="00592052">
          <w:rPr>
            <w:noProof/>
            <w:webHidden/>
          </w:rPr>
        </w:r>
        <w:r w:rsidR="00592052">
          <w:rPr>
            <w:noProof/>
            <w:webHidden/>
          </w:rPr>
          <w:fldChar w:fldCharType="separate"/>
        </w:r>
        <w:r w:rsidR="00592052">
          <w:rPr>
            <w:noProof/>
            <w:webHidden/>
          </w:rPr>
          <w:t>10</w:t>
        </w:r>
        <w:r w:rsidR="00592052">
          <w:rPr>
            <w:noProof/>
            <w:webHidden/>
          </w:rPr>
          <w:fldChar w:fldCharType="end"/>
        </w:r>
      </w:hyperlink>
    </w:p>
    <w:p w14:paraId="2B7D6BF0" w14:textId="622736D5" w:rsidR="00592052" w:rsidRDefault="00000000">
      <w:pPr>
        <w:pStyle w:val="Obsah3"/>
        <w:tabs>
          <w:tab w:val="left" w:pos="1200"/>
          <w:tab w:val="right" w:leader="dot" w:pos="9062"/>
        </w:tabs>
        <w:rPr>
          <w:rFonts w:ascii="Calibri" w:hAnsi="Calibri"/>
          <w:iCs w:val="0"/>
          <w:szCs w:val="22"/>
        </w:rPr>
      </w:pPr>
      <w:hyperlink w:anchor="_Toc128133254" w:history="1">
        <w:r w:rsidR="00592052" w:rsidRPr="003F5167">
          <w:rPr>
            <w:rStyle w:val="Hypertextovodkaz"/>
          </w:rPr>
          <w:t>2.1.1.</w:t>
        </w:r>
        <w:r w:rsidR="00592052">
          <w:rPr>
            <w:rFonts w:ascii="Calibri" w:hAnsi="Calibri"/>
            <w:iCs w:val="0"/>
            <w:szCs w:val="22"/>
          </w:rPr>
          <w:tab/>
        </w:r>
        <w:r w:rsidR="00592052" w:rsidRPr="003F5167">
          <w:rPr>
            <w:rStyle w:val="Hypertextovodkaz"/>
          </w:rPr>
          <w:t>Odběr povrchové vody pro JE Temelín</w:t>
        </w:r>
        <w:r w:rsidR="00592052">
          <w:rPr>
            <w:webHidden/>
          </w:rPr>
          <w:tab/>
        </w:r>
        <w:r w:rsidR="00592052">
          <w:rPr>
            <w:webHidden/>
          </w:rPr>
          <w:fldChar w:fldCharType="begin"/>
        </w:r>
        <w:r w:rsidR="00592052">
          <w:rPr>
            <w:webHidden/>
          </w:rPr>
          <w:instrText xml:space="preserve"> PAGEREF _Toc128133254 \h </w:instrText>
        </w:r>
        <w:r w:rsidR="00592052">
          <w:rPr>
            <w:webHidden/>
          </w:rPr>
        </w:r>
        <w:r w:rsidR="00592052">
          <w:rPr>
            <w:webHidden/>
          </w:rPr>
          <w:fldChar w:fldCharType="separate"/>
        </w:r>
        <w:r w:rsidR="00592052">
          <w:rPr>
            <w:webHidden/>
          </w:rPr>
          <w:t>10</w:t>
        </w:r>
        <w:r w:rsidR="00592052">
          <w:rPr>
            <w:webHidden/>
          </w:rPr>
          <w:fldChar w:fldCharType="end"/>
        </w:r>
      </w:hyperlink>
    </w:p>
    <w:p w14:paraId="05A29AD3" w14:textId="3FF50026" w:rsidR="00592052" w:rsidRDefault="00000000">
      <w:pPr>
        <w:pStyle w:val="Obsah3"/>
        <w:tabs>
          <w:tab w:val="left" w:pos="1200"/>
          <w:tab w:val="right" w:leader="dot" w:pos="9062"/>
        </w:tabs>
        <w:rPr>
          <w:rFonts w:ascii="Calibri" w:hAnsi="Calibri"/>
          <w:iCs w:val="0"/>
          <w:szCs w:val="22"/>
        </w:rPr>
      </w:pPr>
      <w:hyperlink w:anchor="_Toc128133255" w:history="1">
        <w:r w:rsidR="00592052" w:rsidRPr="003F5167">
          <w:rPr>
            <w:rStyle w:val="Hypertextovodkaz"/>
          </w:rPr>
          <w:t>2.1.2.</w:t>
        </w:r>
        <w:r w:rsidR="00592052">
          <w:rPr>
            <w:rFonts w:ascii="Calibri" w:hAnsi="Calibri"/>
            <w:iCs w:val="0"/>
            <w:szCs w:val="22"/>
          </w:rPr>
          <w:tab/>
        </w:r>
        <w:r w:rsidR="00592052" w:rsidRPr="003F5167">
          <w:rPr>
            <w:rStyle w:val="Hypertextovodkaz"/>
          </w:rPr>
          <w:t>Odběry povrchové vody</w:t>
        </w:r>
        <w:r w:rsidR="00592052">
          <w:rPr>
            <w:webHidden/>
          </w:rPr>
          <w:tab/>
        </w:r>
        <w:r w:rsidR="00592052">
          <w:rPr>
            <w:webHidden/>
          </w:rPr>
          <w:fldChar w:fldCharType="begin"/>
        </w:r>
        <w:r w:rsidR="00592052">
          <w:rPr>
            <w:webHidden/>
          </w:rPr>
          <w:instrText xml:space="preserve"> PAGEREF _Toc128133255 \h </w:instrText>
        </w:r>
        <w:r w:rsidR="00592052">
          <w:rPr>
            <w:webHidden/>
          </w:rPr>
        </w:r>
        <w:r w:rsidR="00592052">
          <w:rPr>
            <w:webHidden/>
          </w:rPr>
          <w:fldChar w:fldCharType="separate"/>
        </w:r>
        <w:r w:rsidR="00592052">
          <w:rPr>
            <w:webHidden/>
          </w:rPr>
          <w:t>10</w:t>
        </w:r>
        <w:r w:rsidR="00592052">
          <w:rPr>
            <w:webHidden/>
          </w:rPr>
          <w:fldChar w:fldCharType="end"/>
        </w:r>
      </w:hyperlink>
    </w:p>
    <w:p w14:paraId="4A1A52D0" w14:textId="20475ADD" w:rsidR="00592052" w:rsidRDefault="00000000">
      <w:pPr>
        <w:pStyle w:val="Obsah3"/>
        <w:tabs>
          <w:tab w:val="left" w:pos="1200"/>
          <w:tab w:val="right" w:leader="dot" w:pos="9062"/>
        </w:tabs>
        <w:rPr>
          <w:rFonts w:ascii="Calibri" w:hAnsi="Calibri"/>
          <w:iCs w:val="0"/>
          <w:szCs w:val="22"/>
        </w:rPr>
      </w:pPr>
      <w:hyperlink w:anchor="_Toc128133256" w:history="1">
        <w:r w:rsidR="00592052" w:rsidRPr="003F5167">
          <w:rPr>
            <w:rStyle w:val="Hypertextovodkaz"/>
          </w:rPr>
          <w:t>2.1.3.</w:t>
        </w:r>
        <w:r w:rsidR="00592052">
          <w:rPr>
            <w:rFonts w:ascii="Calibri" w:hAnsi="Calibri"/>
            <w:iCs w:val="0"/>
            <w:szCs w:val="22"/>
          </w:rPr>
          <w:tab/>
        </w:r>
        <w:r w:rsidR="00592052" w:rsidRPr="003F5167">
          <w:rPr>
            <w:rStyle w:val="Hypertextovodkaz"/>
          </w:rPr>
          <w:t>Výroba elektrické energie</w:t>
        </w:r>
        <w:r w:rsidR="00592052">
          <w:rPr>
            <w:webHidden/>
          </w:rPr>
          <w:tab/>
        </w:r>
        <w:r w:rsidR="00592052">
          <w:rPr>
            <w:webHidden/>
          </w:rPr>
          <w:fldChar w:fldCharType="begin"/>
        </w:r>
        <w:r w:rsidR="00592052">
          <w:rPr>
            <w:webHidden/>
          </w:rPr>
          <w:instrText xml:space="preserve"> PAGEREF _Toc128133256 \h </w:instrText>
        </w:r>
        <w:r w:rsidR="00592052">
          <w:rPr>
            <w:webHidden/>
          </w:rPr>
        </w:r>
        <w:r w:rsidR="00592052">
          <w:rPr>
            <w:webHidden/>
          </w:rPr>
          <w:fldChar w:fldCharType="separate"/>
        </w:r>
        <w:r w:rsidR="00592052">
          <w:rPr>
            <w:webHidden/>
          </w:rPr>
          <w:t>10</w:t>
        </w:r>
        <w:r w:rsidR="00592052">
          <w:rPr>
            <w:webHidden/>
          </w:rPr>
          <w:fldChar w:fldCharType="end"/>
        </w:r>
      </w:hyperlink>
    </w:p>
    <w:p w14:paraId="6EE7DE4F" w14:textId="088E5D36" w:rsidR="00592052" w:rsidRDefault="00000000">
      <w:pPr>
        <w:pStyle w:val="Obsah3"/>
        <w:tabs>
          <w:tab w:val="left" w:pos="1200"/>
          <w:tab w:val="right" w:leader="dot" w:pos="9062"/>
        </w:tabs>
        <w:rPr>
          <w:rFonts w:ascii="Calibri" w:hAnsi="Calibri"/>
          <w:iCs w:val="0"/>
          <w:szCs w:val="22"/>
        </w:rPr>
      </w:pPr>
      <w:hyperlink w:anchor="_Toc128133257" w:history="1">
        <w:r w:rsidR="00592052" w:rsidRPr="003F5167">
          <w:rPr>
            <w:rStyle w:val="Hypertextovodkaz"/>
          </w:rPr>
          <w:t>2.1.4.</w:t>
        </w:r>
        <w:r w:rsidR="00592052">
          <w:rPr>
            <w:rFonts w:ascii="Calibri" w:hAnsi="Calibri"/>
            <w:iCs w:val="0"/>
            <w:szCs w:val="22"/>
          </w:rPr>
          <w:tab/>
        </w:r>
        <w:r w:rsidR="00592052" w:rsidRPr="003F5167">
          <w:rPr>
            <w:rStyle w:val="Hypertextovodkaz"/>
          </w:rPr>
          <w:t>Proplavování (vodní cesta Týn nad Vltavou - České  Budějovice)</w:t>
        </w:r>
        <w:r w:rsidR="00592052">
          <w:rPr>
            <w:webHidden/>
          </w:rPr>
          <w:tab/>
        </w:r>
        <w:r w:rsidR="00592052">
          <w:rPr>
            <w:webHidden/>
          </w:rPr>
          <w:fldChar w:fldCharType="begin"/>
        </w:r>
        <w:r w:rsidR="00592052">
          <w:rPr>
            <w:webHidden/>
          </w:rPr>
          <w:instrText xml:space="preserve"> PAGEREF _Toc128133257 \h </w:instrText>
        </w:r>
        <w:r w:rsidR="00592052">
          <w:rPr>
            <w:webHidden/>
          </w:rPr>
        </w:r>
        <w:r w:rsidR="00592052">
          <w:rPr>
            <w:webHidden/>
          </w:rPr>
          <w:fldChar w:fldCharType="separate"/>
        </w:r>
        <w:r w:rsidR="00592052">
          <w:rPr>
            <w:webHidden/>
          </w:rPr>
          <w:t>10</w:t>
        </w:r>
        <w:r w:rsidR="00592052">
          <w:rPr>
            <w:webHidden/>
          </w:rPr>
          <w:fldChar w:fldCharType="end"/>
        </w:r>
      </w:hyperlink>
    </w:p>
    <w:p w14:paraId="50487A5A" w14:textId="64A4F218" w:rsidR="00592052" w:rsidRDefault="00000000">
      <w:pPr>
        <w:pStyle w:val="Obsah2"/>
        <w:tabs>
          <w:tab w:val="left" w:pos="960"/>
          <w:tab w:val="right" w:leader="dot" w:pos="9062"/>
        </w:tabs>
        <w:rPr>
          <w:rFonts w:ascii="Calibri" w:hAnsi="Calibri"/>
          <w:caps w:val="0"/>
          <w:noProof/>
        </w:rPr>
      </w:pPr>
      <w:hyperlink w:anchor="_Toc128133258" w:history="1">
        <w:r w:rsidR="00592052" w:rsidRPr="003F5167">
          <w:rPr>
            <w:rStyle w:val="Hypertextovodkaz"/>
            <w:noProof/>
            <w:lang w:bidi="he-IL"/>
          </w:rPr>
          <w:t>2.2.</w:t>
        </w:r>
        <w:r w:rsidR="00592052">
          <w:rPr>
            <w:rFonts w:ascii="Calibri" w:hAnsi="Calibri"/>
            <w:caps w:val="0"/>
            <w:noProof/>
          </w:rPr>
          <w:tab/>
        </w:r>
        <w:r w:rsidR="00592052" w:rsidRPr="003F5167">
          <w:rPr>
            <w:rStyle w:val="Hypertextovodkaz"/>
            <w:noProof/>
            <w:lang w:bidi="he-IL"/>
          </w:rPr>
          <w:t>Vedlejší účely vodního díla</w:t>
        </w:r>
        <w:r w:rsidR="00592052">
          <w:rPr>
            <w:noProof/>
            <w:webHidden/>
          </w:rPr>
          <w:tab/>
        </w:r>
        <w:r w:rsidR="00592052">
          <w:rPr>
            <w:noProof/>
            <w:webHidden/>
          </w:rPr>
          <w:fldChar w:fldCharType="begin"/>
        </w:r>
        <w:r w:rsidR="00592052">
          <w:rPr>
            <w:noProof/>
            <w:webHidden/>
          </w:rPr>
          <w:instrText xml:space="preserve"> PAGEREF _Toc128133258 \h </w:instrText>
        </w:r>
        <w:r w:rsidR="00592052">
          <w:rPr>
            <w:noProof/>
            <w:webHidden/>
          </w:rPr>
        </w:r>
        <w:r w:rsidR="00592052">
          <w:rPr>
            <w:noProof/>
            <w:webHidden/>
          </w:rPr>
          <w:fldChar w:fldCharType="separate"/>
        </w:r>
        <w:r w:rsidR="00592052">
          <w:rPr>
            <w:noProof/>
            <w:webHidden/>
          </w:rPr>
          <w:t>10</w:t>
        </w:r>
        <w:r w:rsidR="00592052">
          <w:rPr>
            <w:noProof/>
            <w:webHidden/>
          </w:rPr>
          <w:fldChar w:fldCharType="end"/>
        </w:r>
      </w:hyperlink>
    </w:p>
    <w:p w14:paraId="078AC011" w14:textId="0CAFAEFE" w:rsidR="00592052" w:rsidRDefault="00000000">
      <w:pPr>
        <w:pStyle w:val="Obsah1"/>
        <w:rPr>
          <w:rFonts w:ascii="Calibri" w:hAnsi="Calibri"/>
          <w:b w:val="0"/>
          <w:bCs w:val="0"/>
          <w:caps w:val="0"/>
          <w:noProof/>
          <w:szCs w:val="22"/>
        </w:rPr>
      </w:pPr>
      <w:hyperlink w:anchor="_Toc128133259" w:history="1">
        <w:r w:rsidR="00592052" w:rsidRPr="003F5167">
          <w:rPr>
            <w:rStyle w:val="Hypertextovodkaz"/>
            <w:noProof/>
          </w:rPr>
          <w:t>3.</w:t>
        </w:r>
        <w:r w:rsidR="00592052">
          <w:rPr>
            <w:rFonts w:ascii="Calibri" w:hAnsi="Calibri"/>
            <w:b w:val="0"/>
            <w:bCs w:val="0"/>
            <w:caps w:val="0"/>
            <w:noProof/>
            <w:szCs w:val="22"/>
          </w:rPr>
          <w:tab/>
        </w:r>
        <w:r w:rsidR="00592052" w:rsidRPr="003F5167">
          <w:rPr>
            <w:rStyle w:val="Hypertextovodkaz"/>
            <w:noProof/>
          </w:rPr>
          <w:t>Charakteristika vodního díla</w:t>
        </w:r>
        <w:r w:rsidR="00592052">
          <w:rPr>
            <w:noProof/>
            <w:webHidden/>
          </w:rPr>
          <w:tab/>
        </w:r>
        <w:r w:rsidR="00592052">
          <w:rPr>
            <w:noProof/>
            <w:webHidden/>
          </w:rPr>
          <w:fldChar w:fldCharType="begin"/>
        </w:r>
        <w:r w:rsidR="00592052">
          <w:rPr>
            <w:noProof/>
            <w:webHidden/>
          </w:rPr>
          <w:instrText xml:space="preserve"> PAGEREF _Toc128133259 \h </w:instrText>
        </w:r>
        <w:r w:rsidR="00592052">
          <w:rPr>
            <w:noProof/>
            <w:webHidden/>
          </w:rPr>
        </w:r>
        <w:r w:rsidR="00592052">
          <w:rPr>
            <w:noProof/>
            <w:webHidden/>
          </w:rPr>
          <w:fldChar w:fldCharType="separate"/>
        </w:r>
        <w:r w:rsidR="00592052">
          <w:rPr>
            <w:noProof/>
            <w:webHidden/>
          </w:rPr>
          <w:t>12</w:t>
        </w:r>
        <w:r w:rsidR="00592052">
          <w:rPr>
            <w:noProof/>
            <w:webHidden/>
          </w:rPr>
          <w:fldChar w:fldCharType="end"/>
        </w:r>
      </w:hyperlink>
    </w:p>
    <w:p w14:paraId="70F6F8D5" w14:textId="587D25BA" w:rsidR="00592052" w:rsidRDefault="00000000">
      <w:pPr>
        <w:pStyle w:val="Obsah2"/>
        <w:tabs>
          <w:tab w:val="left" w:pos="960"/>
          <w:tab w:val="right" w:leader="dot" w:pos="9062"/>
        </w:tabs>
        <w:rPr>
          <w:rFonts w:ascii="Calibri" w:hAnsi="Calibri"/>
          <w:caps w:val="0"/>
          <w:noProof/>
        </w:rPr>
      </w:pPr>
      <w:hyperlink w:anchor="_Toc128133260" w:history="1">
        <w:r w:rsidR="00592052" w:rsidRPr="003F5167">
          <w:rPr>
            <w:rStyle w:val="Hypertextovodkaz"/>
            <w:noProof/>
            <w:lang w:bidi="he-IL"/>
          </w:rPr>
          <w:t>3.1.</w:t>
        </w:r>
        <w:r w:rsidR="00592052">
          <w:rPr>
            <w:rFonts w:ascii="Calibri" w:hAnsi="Calibri"/>
            <w:caps w:val="0"/>
            <w:noProof/>
          </w:rPr>
          <w:tab/>
        </w:r>
        <w:r w:rsidR="00592052" w:rsidRPr="003F5167">
          <w:rPr>
            <w:rStyle w:val="Hypertextovodkaz"/>
            <w:noProof/>
            <w:lang w:bidi="he-IL"/>
          </w:rPr>
          <w:t>Základní hydrografické údaje</w:t>
        </w:r>
        <w:r w:rsidR="00592052">
          <w:rPr>
            <w:noProof/>
            <w:webHidden/>
          </w:rPr>
          <w:tab/>
        </w:r>
        <w:r w:rsidR="00592052">
          <w:rPr>
            <w:noProof/>
            <w:webHidden/>
          </w:rPr>
          <w:fldChar w:fldCharType="begin"/>
        </w:r>
        <w:r w:rsidR="00592052">
          <w:rPr>
            <w:noProof/>
            <w:webHidden/>
          </w:rPr>
          <w:instrText xml:space="preserve"> PAGEREF _Toc128133260 \h </w:instrText>
        </w:r>
        <w:r w:rsidR="00592052">
          <w:rPr>
            <w:noProof/>
            <w:webHidden/>
          </w:rPr>
        </w:r>
        <w:r w:rsidR="00592052">
          <w:rPr>
            <w:noProof/>
            <w:webHidden/>
          </w:rPr>
          <w:fldChar w:fldCharType="separate"/>
        </w:r>
        <w:r w:rsidR="00592052">
          <w:rPr>
            <w:noProof/>
            <w:webHidden/>
          </w:rPr>
          <w:t>12</w:t>
        </w:r>
        <w:r w:rsidR="00592052">
          <w:rPr>
            <w:noProof/>
            <w:webHidden/>
          </w:rPr>
          <w:fldChar w:fldCharType="end"/>
        </w:r>
      </w:hyperlink>
    </w:p>
    <w:p w14:paraId="4DB4E71C" w14:textId="126876BE" w:rsidR="00592052" w:rsidRDefault="00000000">
      <w:pPr>
        <w:pStyle w:val="Obsah3"/>
        <w:tabs>
          <w:tab w:val="left" w:pos="1200"/>
          <w:tab w:val="right" w:leader="dot" w:pos="9062"/>
        </w:tabs>
        <w:rPr>
          <w:rFonts w:ascii="Calibri" w:hAnsi="Calibri"/>
          <w:iCs w:val="0"/>
          <w:szCs w:val="22"/>
        </w:rPr>
      </w:pPr>
      <w:hyperlink w:anchor="_Toc128133261" w:history="1">
        <w:r w:rsidR="00592052" w:rsidRPr="003F5167">
          <w:rPr>
            <w:rStyle w:val="Hypertextovodkaz"/>
          </w:rPr>
          <w:t>3.1.1.</w:t>
        </w:r>
        <w:r w:rsidR="00592052">
          <w:rPr>
            <w:rFonts w:ascii="Calibri" w:hAnsi="Calibri"/>
            <w:iCs w:val="0"/>
            <w:szCs w:val="22"/>
          </w:rPr>
          <w:tab/>
        </w:r>
        <w:r w:rsidR="00592052" w:rsidRPr="003F5167">
          <w:rPr>
            <w:rStyle w:val="Hypertextovodkaz"/>
          </w:rPr>
          <w:t>Jmenovité přítoky od českých Budějovic</w:t>
        </w:r>
        <w:r w:rsidR="00592052">
          <w:rPr>
            <w:webHidden/>
          </w:rPr>
          <w:tab/>
        </w:r>
        <w:r w:rsidR="00592052">
          <w:rPr>
            <w:webHidden/>
          </w:rPr>
          <w:fldChar w:fldCharType="begin"/>
        </w:r>
        <w:r w:rsidR="00592052">
          <w:rPr>
            <w:webHidden/>
          </w:rPr>
          <w:instrText xml:space="preserve"> PAGEREF _Toc128133261 \h </w:instrText>
        </w:r>
        <w:r w:rsidR="00592052">
          <w:rPr>
            <w:webHidden/>
          </w:rPr>
        </w:r>
        <w:r w:rsidR="00592052">
          <w:rPr>
            <w:webHidden/>
          </w:rPr>
          <w:fldChar w:fldCharType="separate"/>
        </w:r>
        <w:r w:rsidR="00592052">
          <w:rPr>
            <w:webHidden/>
          </w:rPr>
          <w:t>13</w:t>
        </w:r>
        <w:r w:rsidR="00592052">
          <w:rPr>
            <w:webHidden/>
          </w:rPr>
          <w:fldChar w:fldCharType="end"/>
        </w:r>
      </w:hyperlink>
    </w:p>
    <w:p w14:paraId="3012EE05" w14:textId="103EA872" w:rsidR="00592052" w:rsidRDefault="00000000">
      <w:pPr>
        <w:pStyle w:val="Obsah2"/>
        <w:tabs>
          <w:tab w:val="left" w:pos="960"/>
          <w:tab w:val="right" w:leader="dot" w:pos="9062"/>
        </w:tabs>
        <w:rPr>
          <w:rFonts w:ascii="Calibri" w:hAnsi="Calibri"/>
          <w:caps w:val="0"/>
          <w:noProof/>
        </w:rPr>
      </w:pPr>
      <w:hyperlink w:anchor="_Toc128133262" w:history="1">
        <w:r w:rsidR="00592052" w:rsidRPr="003F5167">
          <w:rPr>
            <w:rStyle w:val="Hypertextovodkaz"/>
            <w:noProof/>
            <w:lang w:bidi="he-IL"/>
          </w:rPr>
          <w:t>3.2.</w:t>
        </w:r>
        <w:r w:rsidR="00592052">
          <w:rPr>
            <w:rFonts w:ascii="Calibri" w:hAnsi="Calibri"/>
            <w:caps w:val="0"/>
            <w:noProof/>
          </w:rPr>
          <w:tab/>
        </w:r>
        <w:r w:rsidR="00592052" w:rsidRPr="003F5167">
          <w:rPr>
            <w:rStyle w:val="Hypertextovodkaz"/>
            <w:noProof/>
            <w:lang w:bidi="he-IL"/>
          </w:rPr>
          <w:t>HYDROLOGICKé údaje</w:t>
        </w:r>
        <w:r w:rsidR="00592052">
          <w:rPr>
            <w:noProof/>
            <w:webHidden/>
          </w:rPr>
          <w:tab/>
        </w:r>
        <w:r w:rsidR="00592052">
          <w:rPr>
            <w:noProof/>
            <w:webHidden/>
          </w:rPr>
          <w:fldChar w:fldCharType="begin"/>
        </w:r>
        <w:r w:rsidR="00592052">
          <w:rPr>
            <w:noProof/>
            <w:webHidden/>
          </w:rPr>
          <w:instrText xml:space="preserve"> PAGEREF _Toc128133262 \h </w:instrText>
        </w:r>
        <w:r w:rsidR="00592052">
          <w:rPr>
            <w:noProof/>
            <w:webHidden/>
          </w:rPr>
        </w:r>
        <w:r w:rsidR="00592052">
          <w:rPr>
            <w:noProof/>
            <w:webHidden/>
          </w:rPr>
          <w:fldChar w:fldCharType="separate"/>
        </w:r>
        <w:r w:rsidR="00592052">
          <w:rPr>
            <w:noProof/>
            <w:webHidden/>
          </w:rPr>
          <w:t>13</w:t>
        </w:r>
        <w:r w:rsidR="00592052">
          <w:rPr>
            <w:noProof/>
            <w:webHidden/>
          </w:rPr>
          <w:fldChar w:fldCharType="end"/>
        </w:r>
      </w:hyperlink>
    </w:p>
    <w:p w14:paraId="61420F47" w14:textId="402DD026" w:rsidR="00592052" w:rsidRDefault="00000000">
      <w:pPr>
        <w:pStyle w:val="Obsah2"/>
        <w:tabs>
          <w:tab w:val="left" w:pos="960"/>
          <w:tab w:val="right" w:leader="dot" w:pos="9062"/>
        </w:tabs>
        <w:rPr>
          <w:rFonts w:ascii="Calibri" w:hAnsi="Calibri"/>
          <w:caps w:val="0"/>
          <w:noProof/>
        </w:rPr>
      </w:pPr>
      <w:hyperlink w:anchor="_Toc128133263" w:history="1">
        <w:r w:rsidR="00592052" w:rsidRPr="003F5167">
          <w:rPr>
            <w:rStyle w:val="Hypertextovodkaz"/>
            <w:noProof/>
            <w:lang w:bidi="he-IL"/>
          </w:rPr>
          <w:t>3.3.</w:t>
        </w:r>
        <w:r w:rsidR="00592052">
          <w:rPr>
            <w:rFonts w:ascii="Calibri" w:hAnsi="Calibri"/>
            <w:caps w:val="0"/>
            <w:noProof/>
          </w:rPr>
          <w:tab/>
        </w:r>
        <w:r w:rsidR="00592052" w:rsidRPr="003F5167">
          <w:rPr>
            <w:rStyle w:val="Hypertextovodkaz"/>
            <w:noProof/>
            <w:lang w:bidi="he-IL"/>
          </w:rPr>
          <w:t>Hydrologický režim území – historické povodně</w:t>
        </w:r>
        <w:r w:rsidR="00592052">
          <w:rPr>
            <w:noProof/>
            <w:webHidden/>
          </w:rPr>
          <w:tab/>
        </w:r>
        <w:r w:rsidR="00592052">
          <w:rPr>
            <w:noProof/>
            <w:webHidden/>
          </w:rPr>
          <w:fldChar w:fldCharType="begin"/>
        </w:r>
        <w:r w:rsidR="00592052">
          <w:rPr>
            <w:noProof/>
            <w:webHidden/>
          </w:rPr>
          <w:instrText xml:space="preserve"> PAGEREF _Toc128133263 \h </w:instrText>
        </w:r>
        <w:r w:rsidR="00592052">
          <w:rPr>
            <w:noProof/>
            <w:webHidden/>
          </w:rPr>
        </w:r>
        <w:r w:rsidR="00592052">
          <w:rPr>
            <w:noProof/>
            <w:webHidden/>
          </w:rPr>
          <w:fldChar w:fldCharType="separate"/>
        </w:r>
        <w:r w:rsidR="00592052">
          <w:rPr>
            <w:noProof/>
            <w:webHidden/>
          </w:rPr>
          <w:t>14</w:t>
        </w:r>
        <w:r w:rsidR="00592052">
          <w:rPr>
            <w:noProof/>
            <w:webHidden/>
          </w:rPr>
          <w:fldChar w:fldCharType="end"/>
        </w:r>
      </w:hyperlink>
    </w:p>
    <w:p w14:paraId="3E51125A" w14:textId="525722B5" w:rsidR="00592052" w:rsidRDefault="00000000">
      <w:pPr>
        <w:pStyle w:val="Obsah2"/>
        <w:tabs>
          <w:tab w:val="left" w:pos="960"/>
          <w:tab w:val="right" w:leader="dot" w:pos="9062"/>
        </w:tabs>
        <w:rPr>
          <w:rFonts w:ascii="Calibri" w:hAnsi="Calibri"/>
          <w:caps w:val="0"/>
          <w:noProof/>
        </w:rPr>
      </w:pPr>
      <w:hyperlink w:anchor="_Toc128133264" w:history="1">
        <w:r w:rsidR="00592052" w:rsidRPr="003F5167">
          <w:rPr>
            <w:rStyle w:val="Hypertextovodkaz"/>
            <w:noProof/>
            <w:lang w:bidi="he-IL"/>
          </w:rPr>
          <w:t>3.4.</w:t>
        </w:r>
        <w:r w:rsidR="00592052">
          <w:rPr>
            <w:rFonts w:ascii="Calibri" w:hAnsi="Calibri"/>
            <w:caps w:val="0"/>
            <w:noProof/>
          </w:rPr>
          <w:tab/>
        </w:r>
        <w:r w:rsidR="00592052" w:rsidRPr="003F5167">
          <w:rPr>
            <w:rStyle w:val="Hypertextovodkaz"/>
            <w:noProof/>
            <w:lang w:bidi="he-IL"/>
          </w:rPr>
          <w:t>rozdělení prostorů nádrže</w:t>
        </w:r>
        <w:r w:rsidR="00592052">
          <w:rPr>
            <w:noProof/>
            <w:webHidden/>
          </w:rPr>
          <w:tab/>
        </w:r>
        <w:r w:rsidR="00592052">
          <w:rPr>
            <w:noProof/>
            <w:webHidden/>
          </w:rPr>
          <w:fldChar w:fldCharType="begin"/>
        </w:r>
        <w:r w:rsidR="00592052">
          <w:rPr>
            <w:noProof/>
            <w:webHidden/>
          </w:rPr>
          <w:instrText xml:space="preserve"> PAGEREF _Toc128133264 \h </w:instrText>
        </w:r>
        <w:r w:rsidR="00592052">
          <w:rPr>
            <w:noProof/>
            <w:webHidden/>
          </w:rPr>
        </w:r>
        <w:r w:rsidR="00592052">
          <w:rPr>
            <w:noProof/>
            <w:webHidden/>
          </w:rPr>
          <w:fldChar w:fldCharType="separate"/>
        </w:r>
        <w:r w:rsidR="00592052">
          <w:rPr>
            <w:noProof/>
            <w:webHidden/>
          </w:rPr>
          <w:t>14</w:t>
        </w:r>
        <w:r w:rsidR="00592052">
          <w:rPr>
            <w:noProof/>
            <w:webHidden/>
          </w:rPr>
          <w:fldChar w:fldCharType="end"/>
        </w:r>
      </w:hyperlink>
    </w:p>
    <w:p w14:paraId="4739CE54" w14:textId="06489BA8" w:rsidR="00592052" w:rsidRDefault="00000000">
      <w:pPr>
        <w:pStyle w:val="Obsah2"/>
        <w:tabs>
          <w:tab w:val="left" w:pos="960"/>
          <w:tab w:val="right" w:leader="dot" w:pos="9062"/>
        </w:tabs>
        <w:rPr>
          <w:rFonts w:ascii="Calibri" w:hAnsi="Calibri"/>
          <w:caps w:val="0"/>
          <w:noProof/>
        </w:rPr>
      </w:pPr>
      <w:hyperlink w:anchor="_Toc128133265" w:history="1">
        <w:r w:rsidR="00592052" w:rsidRPr="003F5167">
          <w:rPr>
            <w:rStyle w:val="Hypertextovodkaz"/>
            <w:noProof/>
            <w:lang w:bidi="he-IL"/>
          </w:rPr>
          <w:t>3.5.</w:t>
        </w:r>
        <w:r w:rsidR="00592052">
          <w:rPr>
            <w:rFonts w:ascii="Calibri" w:hAnsi="Calibri"/>
            <w:caps w:val="0"/>
            <w:noProof/>
          </w:rPr>
          <w:tab/>
        </w:r>
        <w:r w:rsidR="00592052" w:rsidRPr="003F5167">
          <w:rPr>
            <w:rStyle w:val="Hypertextovodkaz"/>
            <w:noProof/>
            <w:lang w:bidi="he-IL"/>
          </w:rPr>
          <w:t>základní technická data</w:t>
        </w:r>
        <w:r w:rsidR="00592052">
          <w:rPr>
            <w:noProof/>
            <w:webHidden/>
          </w:rPr>
          <w:tab/>
        </w:r>
        <w:r w:rsidR="00592052">
          <w:rPr>
            <w:noProof/>
            <w:webHidden/>
          </w:rPr>
          <w:fldChar w:fldCharType="begin"/>
        </w:r>
        <w:r w:rsidR="00592052">
          <w:rPr>
            <w:noProof/>
            <w:webHidden/>
          </w:rPr>
          <w:instrText xml:space="preserve"> PAGEREF _Toc128133265 \h </w:instrText>
        </w:r>
        <w:r w:rsidR="00592052">
          <w:rPr>
            <w:noProof/>
            <w:webHidden/>
          </w:rPr>
        </w:r>
        <w:r w:rsidR="00592052">
          <w:rPr>
            <w:noProof/>
            <w:webHidden/>
          </w:rPr>
          <w:fldChar w:fldCharType="separate"/>
        </w:r>
        <w:r w:rsidR="00592052">
          <w:rPr>
            <w:noProof/>
            <w:webHidden/>
          </w:rPr>
          <w:t>14</w:t>
        </w:r>
        <w:r w:rsidR="00592052">
          <w:rPr>
            <w:noProof/>
            <w:webHidden/>
          </w:rPr>
          <w:fldChar w:fldCharType="end"/>
        </w:r>
      </w:hyperlink>
    </w:p>
    <w:p w14:paraId="0FAD38DF" w14:textId="5B663485" w:rsidR="00592052" w:rsidRDefault="00000000">
      <w:pPr>
        <w:pStyle w:val="Obsah1"/>
        <w:rPr>
          <w:rFonts w:ascii="Calibri" w:hAnsi="Calibri"/>
          <w:b w:val="0"/>
          <w:bCs w:val="0"/>
          <w:caps w:val="0"/>
          <w:noProof/>
          <w:szCs w:val="22"/>
        </w:rPr>
      </w:pPr>
      <w:hyperlink w:anchor="_Toc128133266" w:history="1">
        <w:r w:rsidR="00592052" w:rsidRPr="003F5167">
          <w:rPr>
            <w:rStyle w:val="Hypertextovodkaz"/>
            <w:noProof/>
          </w:rPr>
          <w:t>4.</w:t>
        </w:r>
        <w:r w:rsidR="00592052">
          <w:rPr>
            <w:rFonts w:ascii="Calibri" w:hAnsi="Calibri"/>
            <w:b w:val="0"/>
            <w:bCs w:val="0"/>
            <w:caps w:val="0"/>
            <w:noProof/>
            <w:szCs w:val="22"/>
          </w:rPr>
          <w:tab/>
        </w:r>
        <w:r w:rsidR="00592052" w:rsidRPr="003F5167">
          <w:rPr>
            <w:rStyle w:val="Hypertextovodkaz"/>
            <w:noProof/>
          </w:rPr>
          <w:t>Provozní ukazatele</w:t>
        </w:r>
        <w:r w:rsidR="00592052">
          <w:rPr>
            <w:noProof/>
            <w:webHidden/>
          </w:rPr>
          <w:tab/>
        </w:r>
        <w:r w:rsidR="00592052">
          <w:rPr>
            <w:noProof/>
            <w:webHidden/>
          </w:rPr>
          <w:fldChar w:fldCharType="begin"/>
        </w:r>
        <w:r w:rsidR="00592052">
          <w:rPr>
            <w:noProof/>
            <w:webHidden/>
          </w:rPr>
          <w:instrText xml:space="preserve"> PAGEREF _Toc128133266 \h </w:instrText>
        </w:r>
        <w:r w:rsidR="00592052">
          <w:rPr>
            <w:noProof/>
            <w:webHidden/>
          </w:rPr>
        </w:r>
        <w:r w:rsidR="00592052">
          <w:rPr>
            <w:noProof/>
            <w:webHidden/>
          </w:rPr>
          <w:fldChar w:fldCharType="separate"/>
        </w:r>
        <w:r w:rsidR="00592052">
          <w:rPr>
            <w:noProof/>
            <w:webHidden/>
          </w:rPr>
          <w:t>16</w:t>
        </w:r>
        <w:r w:rsidR="00592052">
          <w:rPr>
            <w:noProof/>
            <w:webHidden/>
          </w:rPr>
          <w:fldChar w:fldCharType="end"/>
        </w:r>
      </w:hyperlink>
    </w:p>
    <w:p w14:paraId="036B7A03" w14:textId="39E0CE24" w:rsidR="00592052" w:rsidRDefault="00000000">
      <w:pPr>
        <w:pStyle w:val="Obsah2"/>
        <w:tabs>
          <w:tab w:val="left" w:pos="960"/>
          <w:tab w:val="right" w:leader="dot" w:pos="9062"/>
        </w:tabs>
        <w:rPr>
          <w:rFonts w:ascii="Calibri" w:hAnsi="Calibri"/>
          <w:caps w:val="0"/>
          <w:noProof/>
        </w:rPr>
      </w:pPr>
      <w:hyperlink w:anchor="_Toc128133267" w:history="1">
        <w:r w:rsidR="00592052" w:rsidRPr="003F5167">
          <w:rPr>
            <w:rStyle w:val="Hypertextovodkaz"/>
            <w:noProof/>
            <w:lang w:bidi="he-IL"/>
          </w:rPr>
          <w:t>4.1.</w:t>
        </w:r>
        <w:r w:rsidR="00592052">
          <w:rPr>
            <w:rFonts w:ascii="Calibri" w:hAnsi="Calibri"/>
            <w:caps w:val="0"/>
            <w:noProof/>
          </w:rPr>
          <w:tab/>
        </w:r>
        <w:r w:rsidR="00592052" w:rsidRPr="003F5167">
          <w:rPr>
            <w:rStyle w:val="Hypertextovodkaz"/>
            <w:noProof/>
            <w:lang w:bidi="he-IL"/>
          </w:rPr>
          <w:t>personální obsazení vodního díla</w:t>
        </w:r>
        <w:r w:rsidR="00592052">
          <w:rPr>
            <w:noProof/>
            <w:webHidden/>
          </w:rPr>
          <w:tab/>
        </w:r>
        <w:r w:rsidR="00592052">
          <w:rPr>
            <w:noProof/>
            <w:webHidden/>
          </w:rPr>
          <w:fldChar w:fldCharType="begin"/>
        </w:r>
        <w:r w:rsidR="00592052">
          <w:rPr>
            <w:noProof/>
            <w:webHidden/>
          </w:rPr>
          <w:instrText xml:space="preserve"> PAGEREF _Toc128133267 \h </w:instrText>
        </w:r>
        <w:r w:rsidR="00592052">
          <w:rPr>
            <w:noProof/>
            <w:webHidden/>
          </w:rPr>
        </w:r>
        <w:r w:rsidR="00592052">
          <w:rPr>
            <w:noProof/>
            <w:webHidden/>
          </w:rPr>
          <w:fldChar w:fldCharType="separate"/>
        </w:r>
        <w:r w:rsidR="00592052">
          <w:rPr>
            <w:noProof/>
            <w:webHidden/>
          </w:rPr>
          <w:t>16</w:t>
        </w:r>
        <w:r w:rsidR="00592052">
          <w:rPr>
            <w:noProof/>
            <w:webHidden/>
          </w:rPr>
          <w:fldChar w:fldCharType="end"/>
        </w:r>
      </w:hyperlink>
    </w:p>
    <w:p w14:paraId="4D348501" w14:textId="14B0008F" w:rsidR="00592052" w:rsidRDefault="00000000">
      <w:pPr>
        <w:pStyle w:val="Obsah2"/>
        <w:tabs>
          <w:tab w:val="left" w:pos="960"/>
          <w:tab w:val="right" w:leader="dot" w:pos="9062"/>
        </w:tabs>
        <w:rPr>
          <w:rFonts w:ascii="Calibri" w:hAnsi="Calibri"/>
          <w:caps w:val="0"/>
          <w:noProof/>
        </w:rPr>
      </w:pPr>
      <w:hyperlink w:anchor="_Toc128133268" w:history="1">
        <w:r w:rsidR="00592052" w:rsidRPr="003F5167">
          <w:rPr>
            <w:rStyle w:val="Hypertextovodkaz"/>
            <w:noProof/>
            <w:lang w:bidi="he-IL"/>
          </w:rPr>
          <w:t>4.2.</w:t>
        </w:r>
        <w:r w:rsidR="00592052">
          <w:rPr>
            <w:rFonts w:ascii="Calibri" w:hAnsi="Calibri"/>
            <w:caps w:val="0"/>
            <w:noProof/>
          </w:rPr>
          <w:tab/>
        </w:r>
        <w:r w:rsidR="00592052" w:rsidRPr="003F5167">
          <w:rPr>
            <w:rStyle w:val="Hypertextovodkaz"/>
            <w:noProof/>
            <w:lang w:bidi="he-IL"/>
          </w:rPr>
          <w:t>Rozsah práce</w:t>
        </w:r>
        <w:r w:rsidR="00592052">
          <w:rPr>
            <w:noProof/>
            <w:webHidden/>
          </w:rPr>
          <w:tab/>
        </w:r>
        <w:r w:rsidR="00592052">
          <w:rPr>
            <w:noProof/>
            <w:webHidden/>
          </w:rPr>
          <w:fldChar w:fldCharType="begin"/>
        </w:r>
        <w:r w:rsidR="00592052">
          <w:rPr>
            <w:noProof/>
            <w:webHidden/>
          </w:rPr>
          <w:instrText xml:space="preserve"> PAGEREF _Toc128133268 \h </w:instrText>
        </w:r>
        <w:r w:rsidR="00592052">
          <w:rPr>
            <w:noProof/>
            <w:webHidden/>
          </w:rPr>
        </w:r>
        <w:r w:rsidR="00592052">
          <w:rPr>
            <w:noProof/>
            <w:webHidden/>
          </w:rPr>
          <w:fldChar w:fldCharType="separate"/>
        </w:r>
        <w:r w:rsidR="00592052">
          <w:rPr>
            <w:noProof/>
            <w:webHidden/>
          </w:rPr>
          <w:t>16</w:t>
        </w:r>
        <w:r w:rsidR="00592052">
          <w:rPr>
            <w:noProof/>
            <w:webHidden/>
          </w:rPr>
          <w:fldChar w:fldCharType="end"/>
        </w:r>
      </w:hyperlink>
    </w:p>
    <w:p w14:paraId="72DF4EE0" w14:textId="7E2C0345" w:rsidR="00592052" w:rsidRDefault="00000000">
      <w:pPr>
        <w:pStyle w:val="Obsah2"/>
        <w:tabs>
          <w:tab w:val="left" w:pos="960"/>
          <w:tab w:val="right" w:leader="dot" w:pos="9062"/>
        </w:tabs>
        <w:rPr>
          <w:rFonts w:ascii="Calibri" w:hAnsi="Calibri"/>
          <w:caps w:val="0"/>
          <w:noProof/>
        </w:rPr>
      </w:pPr>
      <w:hyperlink w:anchor="_Toc128133269" w:history="1">
        <w:r w:rsidR="00592052" w:rsidRPr="003F5167">
          <w:rPr>
            <w:rStyle w:val="Hypertextovodkaz"/>
            <w:noProof/>
            <w:lang w:bidi="he-IL"/>
          </w:rPr>
          <w:t>4.3.</w:t>
        </w:r>
        <w:r w:rsidR="00592052">
          <w:rPr>
            <w:rFonts w:ascii="Calibri" w:hAnsi="Calibri"/>
            <w:caps w:val="0"/>
            <w:noProof/>
          </w:rPr>
          <w:tab/>
        </w:r>
        <w:r w:rsidR="00592052" w:rsidRPr="003F5167">
          <w:rPr>
            <w:rStyle w:val="Hypertextovodkaz"/>
            <w:noProof/>
            <w:lang w:bidi="he-IL"/>
          </w:rPr>
          <w:t>Pracovní doba</w:t>
        </w:r>
        <w:r w:rsidR="00592052">
          <w:rPr>
            <w:noProof/>
            <w:webHidden/>
          </w:rPr>
          <w:tab/>
        </w:r>
        <w:r w:rsidR="00592052">
          <w:rPr>
            <w:noProof/>
            <w:webHidden/>
          </w:rPr>
          <w:fldChar w:fldCharType="begin"/>
        </w:r>
        <w:r w:rsidR="00592052">
          <w:rPr>
            <w:noProof/>
            <w:webHidden/>
          </w:rPr>
          <w:instrText xml:space="preserve"> PAGEREF _Toc128133269 \h </w:instrText>
        </w:r>
        <w:r w:rsidR="00592052">
          <w:rPr>
            <w:noProof/>
            <w:webHidden/>
          </w:rPr>
        </w:r>
        <w:r w:rsidR="00592052">
          <w:rPr>
            <w:noProof/>
            <w:webHidden/>
          </w:rPr>
          <w:fldChar w:fldCharType="separate"/>
        </w:r>
        <w:r w:rsidR="00592052">
          <w:rPr>
            <w:noProof/>
            <w:webHidden/>
          </w:rPr>
          <w:t>16</w:t>
        </w:r>
        <w:r w:rsidR="00592052">
          <w:rPr>
            <w:noProof/>
            <w:webHidden/>
          </w:rPr>
          <w:fldChar w:fldCharType="end"/>
        </w:r>
      </w:hyperlink>
    </w:p>
    <w:p w14:paraId="7BE1ED91" w14:textId="3854E722" w:rsidR="00592052" w:rsidRDefault="00000000">
      <w:pPr>
        <w:pStyle w:val="Obsah3"/>
        <w:tabs>
          <w:tab w:val="left" w:pos="1200"/>
          <w:tab w:val="right" w:leader="dot" w:pos="9062"/>
        </w:tabs>
        <w:rPr>
          <w:rFonts w:ascii="Calibri" w:hAnsi="Calibri"/>
          <w:iCs w:val="0"/>
          <w:szCs w:val="22"/>
        </w:rPr>
      </w:pPr>
      <w:hyperlink w:anchor="_Toc128133270" w:history="1">
        <w:r w:rsidR="00592052" w:rsidRPr="003F5167">
          <w:rPr>
            <w:rStyle w:val="Hypertextovodkaz"/>
          </w:rPr>
          <w:t>4.3.1.</w:t>
        </w:r>
        <w:r w:rsidR="00592052">
          <w:rPr>
            <w:rFonts w:ascii="Calibri" w:hAnsi="Calibri"/>
            <w:iCs w:val="0"/>
            <w:szCs w:val="22"/>
          </w:rPr>
          <w:tab/>
        </w:r>
        <w:r w:rsidR="00592052" w:rsidRPr="003F5167">
          <w:rPr>
            <w:rStyle w:val="Hypertextovodkaz"/>
          </w:rPr>
          <w:t>Pracovní pohotovost</w:t>
        </w:r>
        <w:r w:rsidR="00592052">
          <w:rPr>
            <w:webHidden/>
          </w:rPr>
          <w:tab/>
        </w:r>
        <w:r w:rsidR="00592052">
          <w:rPr>
            <w:webHidden/>
          </w:rPr>
          <w:fldChar w:fldCharType="begin"/>
        </w:r>
        <w:r w:rsidR="00592052">
          <w:rPr>
            <w:webHidden/>
          </w:rPr>
          <w:instrText xml:space="preserve"> PAGEREF _Toc128133270 \h </w:instrText>
        </w:r>
        <w:r w:rsidR="00592052">
          <w:rPr>
            <w:webHidden/>
          </w:rPr>
        </w:r>
        <w:r w:rsidR="00592052">
          <w:rPr>
            <w:webHidden/>
          </w:rPr>
          <w:fldChar w:fldCharType="separate"/>
        </w:r>
        <w:r w:rsidR="00592052">
          <w:rPr>
            <w:webHidden/>
          </w:rPr>
          <w:t>17</w:t>
        </w:r>
        <w:r w:rsidR="00592052">
          <w:rPr>
            <w:webHidden/>
          </w:rPr>
          <w:fldChar w:fldCharType="end"/>
        </w:r>
      </w:hyperlink>
    </w:p>
    <w:p w14:paraId="2563E02B" w14:textId="38527932" w:rsidR="00592052" w:rsidRDefault="00000000">
      <w:pPr>
        <w:pStyle w:val="Obsah3"/>
        <w:tabs>
          <w:tab w:val="left" w:pos="1200"/>
          <w:tab w:val="right" w:leader="dot" w:pos="9062"/>
        </w:tabs>
        <w:rPr>
          <w:rFonts w:ascii="Calibri" w:hAnsi="Calibri"/>
          <w:iCs w:val="0"/>
          <w:szCs w:val="22"/>
        </w:rPr>
      </w:pPr>
      <w:hyperlink w:anchor="_Toc128133271" w:history="1">
        <w:r w:rsidR="00592052" w:rsidRPr="003F5167">
          <w:rPr>
            <w:rStyle w:val="Hypertextovodkaz"/>
          </w:rPr>
          <w:t>4.3.2.</w:t>
        </w:r>
        <w:r w:rsidR="00592052">
          <w:rPr>
            <w:rFonts w:ascii="Calibri" w:hAnsi="Calibri"/>
            <w:iCs w:val="0"/>
            <w:szCs w:val="22"/>
          </w:rPr>
          <w:tab/>
        </w:r>
        <w:r w:rsidR="00592052" w:rsidRPr="003F5167">
          <w:rPr>
            <w:rStyle w:val="Hypertextovodkaz"/>
          </w:rPr>
          <w:t>Pracovní povinnost v mimopracovní době i ve dnech pracovního klidu a volna</w:t>
        </w:r>
        <w:r w:rsidR="00592052">
          <w:rPr>
            <w:webHidden/>
          </w:rPr>
          <w:tab/>
        </w:r>
        <w:r w:rsidR="00592052">
          <w:rPr>
            <w:webHidden/>
          </w:rPr>
          <w:fldChar w:fldCharType="begin"/>
        </w:r>
        <w:r w:rsidR="00592052">
          <w:rPr>
            <w:webHidden/>
          </w:rPr>
          <w:instrText xml:space="preserve"> PAGEREF _Toc128133271 \h </w:instrText>
        </w:r>
        <w:r w:rsidR="00592052">
          <w:rPr>
            <w:webHidden/>
          </w:rPr>
        </w:r>
        <w:r w:rsidR="00592052">
          <w:rPr>
            <w:webHidden/>
          </w:rPr>
          <w:fldChar w:fldCharType="separate"/>
        </w:r>
        <w:r w:rsidR="00592052">
          <w:rPr>
            <w:webHidden/>
          </w:rPr>
          <w:t>17</w:t>
        </w:r>
        <w:r w:rsidR="00592052">
          <w:rPr>
            <w:webHidden/>
          </w:rPr>
          <w:fldChar w:fldCharType="end"/>
        </w:r>
      </w:hyperlink>
    </w:p>
    <w:p w14:paraId="039B9B48" w14:textId="73105DE8" w:rsidR="00592052" w:rsidRDefault="00000000">
      <w:pPr>
        <w:pStyle w:val="Obsah2"/>
        <w:tabs>
          <w:tab w:val="left" w:pos="960"/>
          <w:tab w:val="right" w:leader="dot" w:pos="9062"/>
        </w:tabs>
        <w:rPr>
          <w:rFonts w:ascii="Calibri" w:hAnsi="Calibri"/>
          <w:caps w:val="0"/>
          <w:noProof/>
        </w:rPr>
      </w:pPr>
      <w:hyperlink w:anchor="_Toc128133272" w:history="1">
        <w:r w:rsidR="00592052" w:rsidRPr="003F5167">
          <w:rPr>
            <w:rStyle w:val="Hypertextovodkaz"/>
            <w:noProof/>
            <w:lang w:bidi="he-IL"/>
          </w:rPr>
          <w:t>4.4.</w:t>
        </w:r>
        <w:r w:rsidR="00592052">
          <w:rPr>
            <w:rFonts w:ascii="Calibri" w:hAnsi="Calibri"/>
            <w:caps w:val="0"/>
            <w:noProof/>
          </w:rPr>
          <w:tab/>
        </w:r>
        <w:r w:rsidR="00592052" w:rsidRPr="003F5167">
          <w:rPr>
            <w:rStyle w:val="Hypertextovodkaz"/>
            <w:noProof/>
            <w:lang w:bidi="he-IL"/>
          </w:rPr>
          <w:t>Vybavení (zázemí) vodního díla</w:t>
        </w:r>
        <w:r w:rsidR="00592052">
          <w:rPr>
            <w:noProof/>
            <w:webHidden/>
          </w:rPr>
          <w:tab/>
        </w:r>
        <w:r w:rsidR="00592052">
          <w:rPr>
            <w:noProof/>
            <w:webHidden/>
          </w:rPr>
          <w:fldChar w:fldCharType="begin"/>
        </w:r>
        <w:r w:rsidR="00592052">
          <w:rPr>
            <w:noProof/>
            <w:webHidden/>
          </w:rPr>
          <w:instrText xml:space="preserve"> PAGEREF _Toc128133272 \h </w:instrText>
        </w:r>
        <w:r w:rsidR="00592052">
          <w:rPr>
            <w:noProof/>
            <w:webHidden/>
          </w:rPr>
        </w:r>
        <w:r w:rsidR="00592052">
          <w:rPr>
            <w:noProof/>
            <w:webHidden/>
          </w:rPr>
          <w:fldChar w:fldCharType="separate"/>
        </w:r>
        <w:r w:rsidR="00592052">
          <w:rPr>
            <w:noProof/>
            <w:webHidden/>
          </w:rPr>
          <w:t>17</w:t>
        </w:r>
        <w:r w:rsidR="00592052">
          <w:rPr>
            <w:noProof/>
            <w:webHidden/>
          </w:rPr>
          <w:fldChar w:fldCharType="end"/>
        </w:r>
      </w:hyperlink>
    </w:p>
    <w:p w14:paraId="03A0BB7A" w14:textId="5742296F" w:rsidR="00592052" w:rsidRDefault="00000000">
      <w:pPr>
        <w:pStyle w:val="Obsah3"/>
        <w:tabs>
          <w:tab w:val="left" w:pos="1200"/>
          <w:tab w:val="right" w:leader="dot" w:pos="9062"/>
        </w:tabs>
        <w:rPr>
          <w:rFonts w:ascii="Calibri" w:hAnsi="Calibri"/>
          <w:iCs w:val="0"/>
          <w:szCs w:val="22"/>
        </w:rPr>
      </w:pPr>
      <w:hyperlink w:anchor="_Toc128133273" w:history="1">
        <w:r w:rsidR="00592052" w:rsidRPr="003F5167">
          <w:rPr>
            <w:rStyle w:val="Hypertextovodkaz"/>
          </w:rPr>
          <w:t>4.4.1.</w:t>
        </w:r>
        <w:r w:rsidR="00592052">
          <w:rPr>
            <w:rFonts w:ascii="Calibri" w:hAnsi="Calibri"/>
            <w:iCs w:val="0"/>
            <w:szCs w:val="22"/>
          </w:rPr>
          <w:tab/>
        </w:r>
        <w:r w:rsidR="00592052" w:rsidRPr="003F5167">
          <w:rPr>
            <w:rStyle w:val="Hypertextovodkaz"/>
          </w:rPr>
          <w:t>Služební objekt</w:t>
        </w:r>
        <w:r w:rsidR="00592052">
          <w:rPr>
            <w:webHidden/>
          </w:rPr>
          <w:tab/>
        </w:r>
        <w:r w:rsidR="00592052">
          <w:rPr>
            <w:webHidden/>
          </w:rPr>
          <w:fldChar w:fldCharType="begin"/>
        </w:r>
        <w:r w:rsidR="00592052">
          <w:rPr>
            <w:webHidden/>
          </w:rPr>
          <w:instrText xml:space="preserve"> PAGEREF _Toc128133273 \h </w:instrText>
        </w:r>
        <w:r w:rsidR="00592052">
          <w:rPr>
            <w:webHidden/>
          </w:rPr>
        </w:r>
        <w:r w:rsidR="00592052">
          <w:rPr>
            <w:webHidden/>
          </w:rPr>
          <w:fldChar w:fldCharType="separate"/>
        </w:r>
        <w:r w:rsidR="00592052">
          <w:rPr>
            <w:webHidden/>
          </w:rPr>
          <w:t>17</w:t>
        </w:r>
        <w:r w:rsidR="00592052">
          <w:rPr>
            <w:webHidden/>
          </w:rPr>
          <w:fldChar w:fldCharType="end"/>
        </w:r>
      </w:hyperlink>
    </w:p>
    <w:p w14:paraId="4844F224" w14:textId="485B66D1" w:rsidR="00592052" w:rsidRDefault="00000000">
      <w:pPr>
        <w:pStyle w:val="Obsah3"/>
        <w:tabs>
          <w:tab w:val="left" w:pos="1200"/>
          <w:tab w:val="right" w:leader="dot" w:pos="9062"/>
        </w:tabs>
        <w:rPr>
          <w:rFonts w:ascii="Calibri" w:hAnsi="Calibri"/>
          <w:iCs w:val="0"/>
          <w:szCs w:val="22"/>
        </w:rPr>
      </w:pPr>
      <w:hyperlink w:anchor="_Toc128133274" w:history="1">
        <w:r w:rsidR="00592052" w:rsidRPr="003F5167">
          <w:rPr>
            <w:rStyle w:val="Hypertextovodkaz"/>
          </w:rPr>
          <w:t>4.4.2.</w:t>
        </w:r>
        <w:r w:rsidR="00592052">
          <w:rPr>
            <w:rFonts w:ascii="Calibri" w:hAnsi="Calibri"/>
            <w:iCs w:val="0"/>
            <w:szCs w:val="22"/>
          </w:rPr>
          <w:tab/>
        </w:r>
        <w:r w:rsidR="00592052" w:rsidRPr="003F5167">
          <w:rPr>
            <w:rStyle w:val="Hypertextovodkaz"/>
          </w:rPr>
          <w:t>Vybavení vodního díla</w:t>
        </w:r>
        <w:r w:rsidR="00592052">
          <w:rPr>
            <w:webHidden/>
          </w:rPr>
          <w:tab/>
        </w:r>
        <w:r w:rsidR="00592052">
          <w:rPr>
            <w:webHidden/>
          </w:rPr>
          <w:fldChar w:fldCharType="begin"/>
        </w:r>
        <w:r w:rsidR="00592052">
          <w:rPr>
            <w:webHidden/>
          </w:rPr>
          <w:instrText xml:space="preserve"> PAGEREF _Toc128133274 \h </w:instrText>
        </w:r>
        <w:r w:rsidR="00592052">
          <w:rPr>
            <w:webHidden/>
          </w:rPr>
        </w:r>
        <w:r w:rsidR="00592052">
          <w:rPr>
            <w:webHidden/>
          </w:rPr>
          <w:fldChar w:fldCharType="separate"/>
        </w:r>
        <w:r w:rsidR="00592052">
          <w:rPr>
            <w:webHidden/>
          </w:rPr>
          <w:t>17</w:t>
        </w:r>
        <w:r w:rsidR="00592052">
          <w:rPr>
            <w:webHidden/>
          </w:rPr>
          <w:fldChar w:fldCharType="end"/>
        </w:r>
      </w:hyperlink>
    </w:p>
    <w:p w14:paraId="180A191C" w14:textId="29F80CA6" w:rsidR="00592052" w:rsidRDefault="00000000">
      <w:pPr>
        <w:pStyle w:val="Obsah3"/>
        <w:tabs>
          <w:tab w:val="left" w:pos="1200"/>
          <w:tab w:val="right" w:leader="dot" w:pos="9062"/>
        </w:tabs>
        <w:rPr>
          <w:rFonts w:ascii="Calibri" w:hAnsi="Calibri"/>
          <w:iCs w:val="0"/>
          <w:szCs w:val="22"/>
        </w:rPr>
      </w:pPr>
      <w:hyperlink w:anchor="_Toc128133275" w:history="1">
        <w:r w:rsidR="00592052" w:rsidRPr="003F5167">
          <w:rPr>
            <w:rStyle w:val="Hypertextovodkaz"/>
          </w:rPr>
          <w:t>4.4.3.</w:t>
        </w:r>
        <w:r w:rsidR="00592052">
          <w:rPr>
            <w:rFonts w:ascii="Calibri" w:hAnsi="Calibri"/>
            <w:iCs w:val="0"/>
            <w:szCs w:val="22"/>
          </w:rPr>
          <w:tab/>
        </w:r>
        <w:r w:rsidR="00592052" w:rsidRPr="003F5167">
          <w:rPr>
            <w:rStyle w:val="Hypertextovodkaz"/>
          </w:rPr>
          <w:t>Vybavení pro řízení a bezpečnost vodního díla</w:t>
        </w:r>
        <w:r w:rsidR="00592052">
          <w:rPr>
            <w:webHidden/>
          </w:rPr>
          <w:tab/>
        </w:r>
        <w:r w:rsidR="00592052">
          <w:rPr>
            <w:webHidden/>
          </w:rPr>
          <w:fldChar w:fldCharType="begin"/>
        </w:r>
        <w:r w:rsidR="00592052">
          <w:rPr>
            <w:webHidden/>
          </w:rPr>
          <w:instrText xml:space="preserve"> PAGEREF _Toc128133275 \h </w:instrText>
        </w:r>
        <w:r w:rsidR="00592052">
          <w:rPr>
            <w:webHidden/>
          </w:rPr>
        </w:r>
        <w:r w:rsidR="00592052">
          <w:rPr>
            <w:webHidden/>
          </w:rPr>
          <w:fldChar w:fldCharType="separate"/>
        </w:r>
        <w:r w:rsidR="00592052">
          <w:rPr>
            <w:webHidden/>
          </w:rPr>
          <w:t>18</w:t>
        </w:r>
        <w:r w:rsidR="00592052">
          <w:rPr>
            <w:webHidden/>
          </w:rPr>
          <w:fldChar w:fldCharType="end"/>
        </w:r>
      </w:hyperlink>
    </w:p>
    <w:p w14:paraId="56720C54" w14:textId="3EA3E192" w:rsidR="00592052" w:rsidRDefault="00000000">
      <w:pPr>
        <w:pStyle w:val="Obsah2"/>
        <w:tabs>
          <w:tab w:val="left" w:pos="960"/>
          <w:tab w:val="right" w:leader="dot" w:pos="9062"/>
        </w:tabs>
        <w:rPr>
          <w:rFonts w:ascii="Calibri" w:hAnsi="Calibri"/>
          <w:caps w:val="0"/>
          <w:noProof/>
        </w:rPr>
      </w:pPr>
      <w:hyperlink w:anchor="_Toc128133276" w:history="1">
        <w:r w:rsidR="00592052" w:rsidRPr="003F5167">
          <w:rPr>
            <w:rStyle w:val="Hypertextovodkaz"/>
            <w:noProof/>
            <w:lang w:bidi="he-IL"/>
          </w:rPr>
          <w:t>4.5.</w:t>
        </w:r>
        <w:r w:rsidR="00592052">
          <w:rPr>
            <w:rFonts w:ascii="Calibri" w:hAnsi="Calibri"/>
            <w:caps w:val="0"/>
            <w:noProof/>
          </w:rPr>
          <w:tab/>
        </w:r>
        <w:r w:rsidR="00592052" w:rsidRPr="003F5167">
          <w:rPr>
            <w:rStyle w:val="Hypertextovodkaz"/>
            <w:noProof/>
            <w:lang w:bidi="he-IL"/>
          </w:rPr>
          <w:t>Skladování PHM, topných medií a zneškodňování odpadů</w:t>
        </w:r>
        <w:r w:rsidR="00592052">
          <w:rPr>
            <w:noProof/>
            <w:webHidden/>
          </w:rPr>
          <w:tab/>
        </w:r>
        <w:r w:rsidR="00592052">
          <w:rPr>
            <w:noProof/>
            <w:webHidden/>
          </w:rPr>
          <w:fldChar w:fldCharType="begin"/>
        </w:r>
        <w:r w:rsidR="00592052">
          <w:rPr>
            <w:noProof/>
            <w:webHidden/>
          </w:rPr>
          <w:instrText xml:space="preserve"> PAGEREF _Toc128133276 \h </w:instrText>
        </w:r>
        <w:r w:rsidR="00592052">
          <w:rPr>
            <w:noProof/>
            <w:webHidden/>
          </w:rPr>
        </w:r>
        <w:r w:rsidR="00592052">
          <w:rPr>
            <w:noProof/>
            <w:webHidden/>
          </w:rPr>
          <w:fldChar w:fldCharType="separate"/>
        </w:r>
        <w:r w:rsidR="00592052">
          <w:rPr>
            <w:noProof/>
            <w:webHidden/>
          </w:rPr>
          <w:t>19</w:t>
        </w:r>
        <w:r w:rsidR="00592052">
          <w:rPr>
            <w:noProof/>
            <w:webHidden/>
          </w:rPr>
          <w:fldChar w:fldCharType="end"/>
        </w:r>
      </w:hyperlink>
    </w:p>
    <w:p w14:paraId="704FE574" w14:textId="647327C5" w:rsidR="00592052" w:rsidRDefault="00000000">
      <w:pPr>
        <w:pStyle w:val="Obsah3"/>
        <w:tabs>
          <w:tab w:val="left" w:pos="1200"/>
          <w:tab w:val="right" w:leader="dot" w:pos="9062"/>
        </w:tabs>
        <w:rPr>
          <w:rFonts w:ascii="Calibri" w:hAnsi="Calibri"/>
          <w:iCs w:val="0"/>
          <w:szCs w:val="22"/>
        </w:rPr>
      </w:pPr>
      <w:hyperlink w:anchor="_Toc128133277" w:history="1">
        <w:r w:rsidR="00592052" w:rsidRPr="003F5167">
          <w:rPr>
            <w:rStyle w:val="Hypertextovodkaz"/>
          </w:rPr>
          <w:t>4.5.1.</w:t>
        </w:r>
        <w:r w:rsidR="00592052">
          <w:rPr>
            <w:rFonts w:ascii="Calibri" w:hAnsi="Calibri"/>
            <w:iCs w:val="0"/>
            <w:szCs w:val="22"/>
          </w:rPr>
          <w:tab/>
        </w:r>
        <w:r w:rsidR="00592052" w:rsidRPr="003F5167">
          <w:rPr>
            <w:rStyle w:val="Hypertextovodkaz"/>
          </w:rPr>
          <w:t>PHM, maziva</w:t>
        </w:r>
        <w:r w:rsidR="00592052">
          <w:rPr>
            <w:webHidden/>
          </w:rPr>
          <w:tab/>
        </w:r>
        <w:r w:rsidR="00592052">
          <w:rPr>
            <w:webHidden/>
          </w:rPr>
          <w:fldChar w:fldCharType="begin"/>
        </w:r>
        <w:r w:rsidR="00592052">
          <w:rPr>
            <w:webHidden/>
          </w:rPr>
          <w:instrText xml:space="preserve"> PAGEREF _Toc128133277 \h </w:instrText>
        </w:r>
        <w:r w:rsidR="00592052">
          <w:rPr>
            <w:webHidden/>
          </w:rPr>
        </w:r>
        <w:r w:rsidR="00592052">
          <w:rPr>
            <w:webHidden/>
          </w:rPr>
          <w:fldChar w:fldCharType="separate"/>
        </w:r>
        <w:r w:rsidR="00592052">
          <w:rPr>
            <w:webHidden/>
          </w:rPr>
          <w:t>19</w:t>
        </w:r>
        <w:r w:rsidR="00592052">
          <w:rPr>
            <w:webHidden/>
          </w:rPr>
          <w:fldChar w:fldCharType="end"/>
        </w:r>
      </w:hyperlink>
    </w:p>
    <w:p w14:paraId="44228568" w14:textId="61DBBAA9" w:rsidR="00592052" w:rsidRDefault="00000000">
      <w:pPr>
        <w:pStyle w:val="Obsah3"/>
        <w:tabs>
          <w:tab w:val="left" w:pos="1200"/>
          <w:tab w:val="right" w:leader="dot" w:pos="9062"/>
        </w:tabs>
        <w:rPr>
          <w:rFonts w:ascii="Calibri" w:hAnsi="Calibri"/>
          <w:iCs w:val="0"/>
          <w:szCs w:val="22"/>
        </w:rPr>
      </w:pPr>
      <w:hyperlink w:anchor="_Toc128133278" w:history="1">
        <w:r w:rsidR="00592052" w:rsidRPr="003F5167">
          <w:rPr>
            <w:rStyle w:val="Hypertextovodkaz"/>
          </w:rPr>
          <w:t>4.5.2.</w:t>
        </w:r>
        <w:r w:rsidR="00592052">
          <w:rPr>
            <w:rFonts w:ascii="Calibri" w:hAnsi="Calibri"/>
            <w:iCs w:val="0"/>
            <w:szCs w:val="22"/>
          </w:rPr>
          <w:tab/>
        </w:r>
        <w:r w:rsidR="00592052" w:rsidRPr="003F5167">
          <w:rPr>
            <w:rStyle w:val="Hypertextovodkaz"/>
          </w:rPr>
          <w:t>Dřevo</w:t>
        </w:r>
        <w:r w:rsidR="00592052">
          <w:rPr>
            <w:webHidden/>
          </w:rPr>
          <w:tab/>
        </w:r>
        <w:r w:rsidR="00592052">
          <w:rPr>
            <w:webHidden/>
          </w:rPr>
          <w:fldChar w:fldCharType="begin"/>
        </w:r>
        <w:r w:rsidR="00592052">
          <w:rPr>
            <w:webHidden/>
          </w:rPr>
          <w:instrText xml:space="preserve"> PAGEREF _Toc128133278 \h </w:instrText>
        </w:r>
        <w:r w:rsidR="00592052">
          <w:rPr>
            <w:webHidden/>
          </w:rPr>
        </w:r>
        <w:r w:rsidR="00592052">
          <w:rPr>
            <w:webHidden/>
          </w:rPr>
          <w:fldChar w:fldCharType="separate"/>
        </w:r>
        <w:r w:rsidR="00592052">
          <w:rPr>
            <w:webHidden/>
          </w:rPr>
          <w:t>19</w:t>
        </w:r>
        <w:r w:rsidR="00592052">
          <w:rPr>
            <w:webHidden/>
          </w:rPr>
          <w:fldChar w:fldCharType="end"/>
        </w:r>
      </w:hyperlink>
    </w:p>
    <w:p w14:paraId="7B64C0C4" w14:textId="1429BC94" w:rsidR="00592052" w:rsidRDefault="00000000">
      <w:pPr>
        <w:pStyle w:val="Obsah3"/>
        <w:tabs>
          <w:tab w:val="left" w:pos="1200"/>
          <w:tab w:val="right" w:leader="dot" w:pos="9062"/>
        </w:tabs>
        <w:rPr>
          <w:rFonts w:ascii="Calibri" w:hAnsi="Calibri"/>
          <w:iCs w:val="0"/>
          <w:szCs w:val="22"/>
        </w:rPr>
      </w:pPr>
      <w:hyperlink w:anchor="_Toc128133279" w:history="1">
        <w:r w:rsidR="00592052" w:rsidRPr="003F5167">
          <w:rPr>
            <w:rStyle w:val="Hypertextovodkaz"/>
          </w:rPr>
          <w:t>4.5.3.</w:t>
        </w:r>
        <w:r w:rsidR="00592052">
          <w:rPr>
            <w:rFonts w:ascii="Calibri" w:hAnsi="Calibri"/>
            <w:iCs w:val="0"/>
            <w:szCs w:val="22"/>
          </w:rPr>
          <w:tab/>
        </w:r>
        <w:r w:rsidR="00592052" w:rsidRPr="003F5167">
          <w:rPr>
            <w:rStyle w:val="Hypertextovodkaz"/>
          </w:rPr>
          <w:t>Odpadní vody</w:t>
        </w:r>
        <w:r w:rsidR="00592052">
          <w:rPr>
            <w:webHidden/>
          </w:rPr>
          <w:tab/>
        </w:r>
        <w:r w:rsidR="00592052">
          <w:rPr>
            <w:webHidden/>
          </w:rPr>
          <w:fldChar w:fldCharType="begin"/>
        </w:r>
        <w:r w:rsidR="00592052">
          <w:rPr>
            <w:webHidden/>
          </w:rPr>
          <w:instrText xml:space="preserve"> PAGEREF _Toc128133279 \h </w:instrText>
        </w:r>
        <w:r w:rsidR="00592052">
          <w:rPr>
            <w:webHidden/>
          </w:rPr>
        </w:r>
        <w:r w:rsidR="00592052">
          <w:rPr>
            <w:webHidden/>
          </w:rPr>
          <w:fldChar w:fldCharType="separate"/>
        </w:r>
        <w:r w:rsidR="00592052">
          <w:rPr>
            <w:webHidden/>
          </w:rPr>
          <w:t>20</w:t>
        </w:r>
        <w:r w:rsidR="00592052">
          <w:rPr>
            <w:webHidden/>
          </w:rPr>
          <w:fldChar w:fldCharType="end"/>
        </w:r>
      </w:hyperlink>
    </w:p>
    <w:p w14:paraId="6344252C" w14:textId="44DAEB2D" w:rsidR="00592052" w:rsidRDefault="00000000">
      <w:pPr>
        <w:pStyle w:val="Obsah2"/>
        <w:tabs>
          <w:tab w:val="left" w:pos="960"/>
          <w:tab w:val="right" w:leader="dot" w:pos="9062"/>
        </w:tabs>
        <w:rPr>
          <w:rFonts w:ascii="Calibri" w:hAnsi="Calibri"/>
          <w:caps w:val="0"/>
          <w:noProof/>
        </w:rPr>
      </w:pPr>
      <w:hyperlink w:anchor="_Toc128133280" w:history="1">
        <w:r w:rsidR="00592052" w:rsidRPr="003F5167">
          <w:rPr>
            <w:rStyle w:val="Hypertextovodkaz"/>
            <w:noProof/>
            <w:lang w:bidi="he-IL"/>
          </w:rPr>
          <w:t>4.6.</w:t>
        </w:r>
        <w:r w:rsidR="00592052">
          <w:rPr>
            <w:rFonts w:ascii="Calibri" w:hAnsi="Calibri"/>
            <w:caps w:val="0"/>
            <w:noProof/>
          </w:rPr>
          <w:tab/>
        </w:r>
        <w:r w:rsidR="00592052" w:rsidRPr="003F5167">
          <w:rPr>
            <w:rStyle w:val="Hypertextovodkaz"/>
            <w:noProof/>
            <w:lang w:bidi="he-IL"/>
          </w:rPr>
          <w:t>Vybavení pracovními a ochrannými pomůckami</w:t>
        </w:r>
        <w:r w:rsidR="00592052">
          <w:rPr>
            <w:noProof/>
            <w:webHidden/>
          </w:rPr>
          <w:tab/>
        </w:r>
        <w:r w:rsidR="00592052">
          <w:rPr>
            <w:noProof/>
            <w:webHidden/>
          </w:rPr>
          <w:fldChar w:fldCharType="begin"/>
        </w:r>
        <w:r w:rsidR="00592052">
          <w:rPr>
            <w:noProof/>
            <w:webHidden/>
          </w:rPr>
          <w:instrText xml:space="preserve"> PAGEREF _Toc128133280 \h </w:instrText>
        </w:r>
        <w:r w:rsidR="00592052">
          <w:rPr>
            <w:noProof/>
            <w:webHidden/>
          </w:rPr>
        </w:r>
        <w:r w:rsidR="00592052">
          <w:rPr>
            <w:noProof/>
            <w:webHidden/>
          </w:rPr>
          <w:fldChar w:fldCharType="separate"/>
        </w:r>
        <w:r w:rsidR="00592052">
          <w:rPr>
            <w:noProof/>
            <w:webHidden/>
          </w:rPr>
          <w:t>20</w:t>
        </w:r>
        <w:r w:rsidR="00592052">
          <w:rPr>
            <w:noProof/>
            <w:webHidden/>
          </w:rPr>
          <w:fldChar w:fldCharType="end"/>
        </w:r>
      </w:hyperlink>
    </w:p>
    <w:p w14:paraId="4853007F" w14:textId="337119A6" w:rsidR="00592052" w:rsidRDefault="00000000">
      <w:pPr>
        <w:pStyle w:val="Obsah2"/>
        <w:tabs>
          <w:tab w:val="left" w:pos="960"/>
          <w:tab w:val="right" w:leader="dot" w:pos="9062"/>
        </w:tabs>
        <w:rPr>
          <w:rFonts w:ascii="Calibri" w:hAnsi="Calibri"/>
          <w:caps w:val="0"/>
          <w:noProof/>
        </w:rPr>
      </w:pPr>
      <w:hyperlink w:anchor="_Toc128133281" w:history="1">
        <w:r w:rsidR="00592052" w:rsidRPr="003F5167">
          <w:rPr>
            <w:rStyle w:val="Hypertextovodkaz"/>
            <w:noProof/>
            <w:lang w:bidi="he-IL"/>
          </w:rPr>
          <w:t>4.7.</w:t>
        </w:r>
        <w:r w:rsidR="00592052">
          <w:rPr>
            <w:rFonts w:ascii="Calibri" w:hAnsi="Calibri"/>
            <w:caps w:val="0"/>
            <w:noProof/>
          </w:rPr>
          <w:tab/>
        </w:r>
        <w:r w:rsidR="00592052" w:rsidRPr="003F5167">
          <w:rPr>
            <w:rStyle w:val="Hypertextovodkaz"/>
            <w:noProof/>
            <w:lang w:bidi="he-IL"/>
          </w:rPr>
          <w:t>Protipožární opatření</w:t>
        </w:r>
        <w:r w:rsidR="00592052">
          <w:rPr>
            <w:noProof/>
            <w:webHidden/>
          </w:rPr>
          <w:tab/>
        </w:r>
        <w:r w:rsidR="00592052">
          <w:rPr>
            <w:noProof/>
            <w:webHidden/>
          </w:rPr>
          <w:fldChar w:fldCharType="begin"/>
        </w:r>
        <w:r w:rsidR="00592052">
          <w:rPr>
            <w:noProof/>
            <w:webHidden/>
          </w:rPr>
          <w:instrText xml:space="preserve"> PAGEREF _Toc128133281 \h </w:instrText>
        </w:r>
        <w:r w:rsidR="00592052">
          <w:rPr>
            <w:noProof/>
            <w:webHidden/>
          </w:rPr>
        </w:r>
        <w:r w:rsidR="00592052">
          <w:rPr>
            <w:noProof/>
            <w:webHidden/>
          </w:rPr>
          <w:fldChar w:fldCharType="separate"/>
        </w:r>
        <w:r w:rsidR="00592052">
          <w:rPr>
            <w:noProof/>
            <w:webHidden/>
          </w:rPr>
          <w:t>20</w:t>
        </w:r>
        <w:r w:rsidR="00592052">
          <w:rPr>
            <w:noProof/>
            <w:webHidden/>
          </w:rPr>
          <w:fldChar w:fldCharType="end"/>
        </w:r>
      </w:hyperlink>
    </w:p>
    <w:p w14:paraId="3346D71D" w14:textId="28DFFD45" w:rsidR="00592052" w:rsidRDefault="00000000">
      <w:pPr>
        <w:pStyle w:val="Obsah2"/>
        <w:tabs>
          <w:tab w:val="left" w:pos="960"/>
          <w:tab w:val="right" w:leader="dot" w:pos="9062"/>
        </w:tabs>
        <w:rPr>
          <w:rFonts w:ascii="Calibri" w:hAnsi="Calibri"/>
          <w:caps w:val="0"/>
          <w:noProof/>
        </w:rPr>
      </w:pPr>
      <w:hyperlink w:anchor="_Toc128133282" w:history="1">
        <w:r w:rsidR="00592052" w:rsidRPr="003F5167">
          <w:rPr>
            <w:rStyle w:val="Hypertextovodkaz"/>
            <w:noProof/>
            <w:lang w:bidi="he-IL"/>
          </w:rPr>
          <w:t>4.8.</w:t>
        </w:r>
        <w:r w:rsidR="00592052">
          <w:rPr>
            <w:rFonts w:ascii="Calibri" w:hAnsi="Calibri"/>
            <w:caps w:val="0"/>
            <w:noProof/>
          </w:rPr>
          <w:tab/>
        </w:r>
        <w:r w:rsidR="00592052" w:rsidRPr="003F5167">
          <w:rPr>
            <w:rStyle w:val="Hypertextovodkaz"/>
            <w:noProof/>
            <w:lang w:bidi="he-IL"/>
          </w:rPr>
          <w:t>Spotřeba energií</w:t>
        </w:r>
        <w:r w:rsidR="00592052">
          <w:rPr>
            <w:noProof/>
            <w:webHidden/>
          </w:rPr>
          <w:tab/>
        </w:r>
        <w:r w:rsidR="00592052">
          <w:rPr>
            <w:noProof/>
            <w:webHidden/>
          </w:rPr>
          <w:fldChar w:fldCharType="begin"/>
        </w:r>
        <w:r w:rsidR="00592052">
          <w:rPr>
            <w:noProof/>
            <w:webHidden/>
          </w:rPr>
          <w:instrText xml:space="preserve"> PAGEREF _Toc128133282 \h </w:instrText>
        </w:r>
        <w:r w:rsidR="00592052">
          <w:rPr>
            <w:noProof/>
            <w:webHidden/>
          </w:rPr>
        </w:r>
        <w:r w:rsidR="00592052">
          <w:rPr>
            <w:noProof/>
            <w:webHidden/>
          </w:rPr>
          <w:fldChar w:fldCharType="separate"/>
        </w:r>
        <w:r w:rsidR="00592052">
          <w:rPr>
            <w:noProof/>
            <w:webHidden/>
          </w:rPr>
          <w:t>20</w:t>
        </w:r>
        <w:r w:rsidR="00592052">
          <w:rPr>
            <w:noProof/>
            <w:webHidden/>
          </w:rPr>
          <w:fldChar w:fldCharType="end"/>
        </w:r>
      </w:hyperlink>
    </w:p>
    <w:p w14:paraId="3FB7383F" w14:textId="37E377B3" w:rsidR="00592052" w:rsidRDefault="00000000">
      <w:pPr>
        <w:pStyle w:val="Obsah1"/>
        <w:rPr>
          <w:rFonts w:ascii="Calibri" w:hAnsi="Calibri"/>
          <w:b w:val="0"/>
          <w:bCs w:val="0"/>
          <w:caps w:val="0"/>
          <w:noProof/>
          <w:szCs w:val="22"/>
        </w:rPr>
      </w:pPr>
      <w:hyperlink w:anchor="_Toc128133283" w:history="1">
        <w:r w:rsidR="00592052" w:rsidRPr="003F5167">
          <w:rPr>
            <w:rStyle w:val="Hypertextovodkaz"/>
            <w:noProof/>
          </w:rPr>
          <w:t>5.</w:t>
        </w:r>
        <w:r w:rsidR="00592052">
          <w:rPr>
            <w:rFonts w:ascii="Calibri" w:hAnsi="Calibri"/>
            <w:b w:val="0"/>
            <w:bCs w:val="0"/>
            <w:caps w:val="0"/>
            <w:noProof/>
            <w:szCs w:val="22"/>
          </w:rPr>
          <w:tab/>
        </w:r>
        <w:r w:rsidR="00592052" w:rsidRPr="003F5167">
          <w:rPr>
            <w:rStyle w:val="Hypertextovodkaz"/>
            <w:noProof/>
          </w:rPr>
          <w:t>Všeobecné pokyny pro provoz</w:t>
        </w:r>
        <w:r w:rsidR="00592052">
          <w:rPr>
            <w:noProof/>
            <w:webHidden/>
          </w:rPr>
          <w:tab/>
        </w:r>
        <w:r w:rsidR="00592052">
          <w:rPr>
            <w:noProof/>
            <w:webHidden/>
          </w:rPr>
          <w:fldChar w:fldCharType="begin"/>
        </w:r>
        <w:r w:rsidR="00592052">
          <w:rPr>
            <w:noProof/>
            <w:webHidden/>
          </w:rPr>
          <w:instrText xml:space="preserve"> PAGEREF _Toc128133283 \h </w:instrText>
        </w:r>
        <w:r w:rsidR="00592052">
          <w:rPr>
            <w:noProof/>
            <w:webHidden/>
          </w:rPr>
        </w:r>
        <w:r w:rsidR="00592052">
          <w:rPr>
            <w:noProof/>
            <w:webHidden/>
          </w:rPr>
          <w:fldChar w:fldCharType="separate"/>
        </w:r>
        <w:r w:rsidR="00592052">
          <w:rPr>
            <w:noProof/>
            <w:webHidden/>
          </w:rPr>
          <w:t>21</w:t>
        </w:r>
        <w:r w:rsidR="00592052">
          <w:rPr>
            <w:noProof/>
            <w:webHidden/>
          </w:rPr>
          <w:fldChar w:fldCharType="end"/>
        </w:r>
      </w:hyperlink>
    </w:p>
    <w:p w14:paraId="72F59204" w14:textId="31EFA57B" w:rsidR="00592052" w:rsidRDefault="00000000">
      <w:pPr>
        <w:pStyle w:val="Obsah2"/>
        <w:tabs>
          <w:tab w:val="left" w:pos="960"/>
          <w:tab w:val="right" w:leader="dot" w:pos="9062"/>
        </w:tabs>
        <w:rPr>
          <w:rFonts w:ascii="Calibri" w:hAnsi="Calibri"/>
          <w:caps w:val="0"/>
          <w:noProof/>
        </w:rPr>
      </w:pPr>
      <w:hyperlink w:anchor="_Toc128133284" w:history="1">
        <w:r w:rsidR="00592052" w:rsidRPr="003F5167">
          <w:rPr>
            <w:rStyle w:val="Hypertextovodkaz"/>
            <w:noProof/>
            <w:lang w:bidi="he-IL"/>
          </w:rPr>
          <w:t>5.1.</w:t>
        </w:r>
        <w:r w:rsidR="00592052">
          <w:rPr>
            <w:rFonts w:ascii="Calibri" w:hAnsi="Calibri"/>
            <w:caps w:val="0"/>
            <w:noProof/>
          </w:rPr>
          <w:tab/>
        </w:r>
        <w:r w:rsidR="00592052" w:rsidRPr="003F5167">
          <w:rPr>
            <w:rStyle w:val="Hypertextovodkaz"/>
            <w:noProof/>
            <w:lang w:bidi="he-IL"/>
          </w:rPr>
          <w:t>Úvod</w:t>
        </w:r>
        <w:r w:rsidR="00592052">
          <w:rPr>
            <w:noProof/>
            <w:webHidden/>
          </w:rPr>
          <w:tab/>
        </w:r>
        <w:r w:rsidR="00592052">
          <w:rPr>
            <w:noProof/>
            <w:webHidden/>
          </w:rPr>
          <w:fldChar w:fldCharType="begin"/>
        </w:r>
        <w:r w:rsidR="00592052">
          <w:rPr>
            <w:noProof/>
            <w:webHidden/>
          </w:rPr>
          <w:instrText xml:space="preserve"> PAGEREF _Toc128133284 \h </w:instrText>
        </w:r>
        <w:r w:rsidR="00592052">
          <w:rPr>
            <w:noProof/>
            <w:webHidden/>
          </w:rPr>
        </w:r>
        <w:r w:rsidR="00592052">
          <w:rPr>
            <w:noProof/>
            <w:webHidden/>
          </w:rPr>
          <w:fldChar w:fldCharType="separate"/>
        </w:r>
        <w:r w:rsidR="00592052">
          <w:rPr>
            <w:noProof/>
            <w:webHidden/>
          </w:rPr>
          <w:t>21</w:t>
        </w:r>
        <w:r w:rsidR="00592052">
          <w:rPr>
            <w:noProof/>
            <w:webHidden/>
          </w:rPr>
          <w:fldChar w:fldCharType="end"/>
        </w:r>
      </w:hyperlink>
    </w:p>
    <w:p w14:paraId="51EF8815" w14:textId="3D0D047E" w:rsidR="00592052" w:rsidRDefault="00000000">
      <w:pPr>
        <w:pStyle w:val="Obsah2"/>
        <w:tabs>
          <w:tab w:val="left" w:pos="960"/>
          <w:tab w:val="right" w:leader="dot" w:pos="9062"/>
        </w:tabs>
        <w:rPr>
          <w:rFonts w:ascii="Calibri" w:hAnsi="Calibri"/>
          <w:caps w:val="0"/>
          <w:noProof/>
        </w:rPr>
      </w:pPr>
      <w:hyperlink w:anchor="_Toc128133285" w:history="1">
        <w:r w:rsidR="00592052" w:rsidRPr="003F5167">
          <w:rPr>
            <w:rStyle w:val="Hypertextovodkaz"/>
            <w:noProof/>
            <w:lang w:bidi="he-IL"/>
          </w:rPr>
          <w:t>5.2.</w:t>
        </w:r>
        <w:r w:rsidR="00592052">
          <w:rPr>
            <w:rFonts w:ascii="Calibri" w:hAnsi="Calibri"/>
            <w:caps w:val="0"/>
            <w:noProof/>
          </w:rPr>
          <w:tab/>
        </w:r>
        <w:r w:rsidR="00592052" w:rsidRPr="003F5167">
          <w:rPr>
            <w:rStyle w:val="Hypertextovodkaz"/>
            <w:noProof/>
            <w:lang w:bidi="he-IL"/>
          </w:rPr>
          <w:t>Pokyny pro obsluhu</w:t>
        </w:r>
        <w:r w:rsidR="00592052">
          <w:rPr>
            <w:noProof/>
            <w:webHidden/>
          </w:rPr>
          <w:tab/>
        </w:r>
        <w:r w:rsidR="00592052">
          <w:rPr>
            <w:noProof/>
            <w:webHidden/>
          </w:rPr>
          <w:fldChar w:fldCharType="begin"/>
        </w:r>
        <w:r w:rsidR="00592052">
          <w:rPr>
            <w:noProof/>
            <w:webHidden/>
          </w:rPr>
          <w:instrText xml:space="preserve"> PAGEREF _Toc128133285 \h </w:instrText>
        </w:r>
        <w:r w:rsidR="00592052">
          <w:rPr>
            <w:noProof/>
            <w:webHidden/>
          </w:rPr>
        </w:r>
        <w:r w:rsidR="00592052">
          <w:rPr>
            <w:noProof/>
            <w:webHidden/>
          </w:rPr>
          <w:fldChar w:fldCharType="separate"/>
        </w:r>
        <w:r w:rsidR="00592052">
          <w:rPr>
            <w:noProof/>
            <w:webHidden/>
          </w:rPr>
          <w:t>22</w:t>
        </w:r>
        <w:r w:rsidR="00592052">
          <w:rPr>
            <w:noProof/>
            <w:webHidden/>
          </w:rPr>
          <w:fldChar w:fldCharType="end"/>
        </w:r>
      </w:hyperlink>
    </w:p>
    <w:p w14:paraId="6D44655E" w14:textId="73E69821" w:rsidR="00592052" w:rsidRDefault="00000000">
      <w:pPr>
        <w:pStyle w:val="Obsah2"/>
        <w:tabs>
          <w:tab w:val="left" w:pos="960"/>
          <w:tab w:val="right" w:leader="dot" w:pos="9062"/>
        </w:tabs>
        <w:rPr>
          <w:rFonts w:ascii="Calibri" w:hAnsi="Calibri"/>
          <w:caps w:val="0"/>
          <w:noProof/>
        </w:rPr>
      </w:pPr>
      <w:hyperlink w:anchor="_Toc128133286" w:history="1">
        <w:r w:rsidR="00592052" w:rsidRPr="003F5167">
          <w:rPr>
            <w:rStyle w:val="Hypertextovodkaz"/>
            <w:noProof/>
            <w:lang w:bidi="he-IL"/>
          </w:rPr>
          <w:t>5.3.</w:t>
        </w:r>
        <w:r w:rsidR="00592052">
          <w:rPr>
            <w:rFonts w:ascii="Calibri" w:hAnsi="Calibri"/>
            <w:caps w:val="0"/>
            <w:noProof/>
          </w:rPr>
          <w:tab/>
        </w:r>
        <w:r w:rsidR="00592052" w:rsidRPr="003F5167">
          <w:rPr>
            <w:rStyle w:val="Hypertextovodkaz"/>
            <w:noProof/>
            <w:lang w:bidi="he-IL"/>
          </w:rPr>
          <w:t>Rozpis služeb</w:t>
        </w:r>
        <w:r w:rsidR="00592052">
          <w:rPr>
            <w:noProof/>
            <w:webHidden/>
          </w:rPr>
          <w:tab/>
        </w:r>
        <w:r w:rsidR="00592052">
          <w:rPr>
            <w:noProof/>
            <w:webHidden/>
          </w:rPr>
          <w:fldChar w:fldCharType="begin"/>
        </w:r>
        <w:r w:rsidR="00592052">
          <w:rPr>
            <w:noProof/>
            <w:webHidden/>
          </w:rPr>
          <w:instrText xml:space="preserve"> PAGEREF _Toc128133286 \h </w:instrText>
        </w:r>
        <w:r w:rsidR="00592052">
          <w:rPr>
            <w:noProof/>
            <w:webHidden/>
          </w:rPr>
        </w:r>
        <w:r w:rsidR="00592052">
          <w:rPr>
            <w:noProof/>
            <w:webHidden/>
          </w:rPr>
          <w:fldChar w:fldCharType="separate"/>
        </w:r>
        <w:r w:rsidR="00592052">
          <w:rPr>
            <w:noProof/>
            <w:webHidden/>
          </w:rPr>
          <w:t>22</w:t>
        </w:r>
        <w:r w:rsidR="00592052">
          <w:rPr>
            <w:noProof/>
            <w:webHidden/>
          </w:rPr>
          <w:fldChar w:fldCharType="end"/>
        </w:r>
      </w:hyperlink>
    </w:p>
    <w:p w14:paraId="73F1BBE2" w14:textId="54BA9527" w:rsidR="00592052" w:rsidRDefault="00000000">
      <w:pPr>
        <w:pStyle w:val="Obsah2"/>
        <w:tabs>
          <w:tab w:val="left" w:pos="960"/>
          <w:tab w:val="right" w:leader="dot" w:pos="9062"/>
        </w:tabs>
        <w:rPr>
          <w:rFonts w:ascii="Calibri" w:hAnsi="Calibri"/>
          <w:caps w:val="0"/>
          <w:noProof/>
        </w:rPr>
      </w:pPr>
      <w:hyperlink w:anchor="_Toc128133287" w:history="1">
        <w:r w:rsidR="00592052" w:rsidRPr="003F5167">
          <w:rPr>
            <w:rStyle w:val="Hypertextovodkaz"/>
            <w:noProof/>
            <w:lang w:bidi="he-IL"/>
          </w:rPr>
          <w:t>5.4.</w:t>
        </w:r>
        <w:r w:rsidR="00592052">
          <w:rPr>
            <w:rFonts w:ascii="Calibri" w:hAnsi="Calibri"/>
            <w:caps w:val="0"/>
            <w:noProof/>
          </w:rPr>
          <w:tab/>
        </w:r>
        <w:r w:rsidR="00592052" w:rsidRPr="003F5167">
          <w:rPr>
            <w:rStyle w:val="Hypertextovodkaz"/>
            <w:noProof/>
            <w:lang w:bidi="he-IL"/>
          </w:rPr>
          <w:t>Povinnost služby</w:t>
        </w:r>
        <w:r w:rsidR="00592052">
          <w:rPr>
            <w:noProof/>
            <w:webHidden/>
          </w:rPr>
          <w:tab/>
        </w:r>
        <w:r w:rsidR="00592052">
          <w:rPr>
            <w:noProof/>
            <w:webHidden/>
          </w:rPr>
          <w:fldChar w:fldCharType="begin"/>
        </w:r>
        <w:r w:rsidR="00592052">
          <w:rPr>
            <w:noProof/>
            <w:webHidden/>
          </w:rPr>
          <w:instrText xml:space="preserve"> PAGEREF _Toc128133287 \h </w:instrText>
        </w:r>
        <w:r w:rsidR="00592052">
          <w:rPr>
            <w:noProof/>
            <w:webHidden/>
          </w:rPr>
        </w:r>
        <w:r w:rsidR="00592052">
          <w:rPr>
            <w:noProof/>
            <w:webHidden/>
          </w:rPr>
          <w:fldChar w:fldCharType="separate"/>
        </w:r>
        <w:r w:rsidR="00592052">
          <w:rPr>
            <w:noProof/>
            <w:webHidden/>
          </w:rPr>
          <w:t>22</w:t>
        </w:r>
        <w:r w:rsidR="00592052">
          <w:rPr>
            <w:noProof/>
            <w:webHidden/>
          </w:rPr>
          <w:fldChar w:fldCharType="end"/>
        </w:r>
      </w:hyperlink>
    </w:p>
    <w:p w14:paraId="598FAC70" w14:textId="1BC1CD4E" w:rsidR="00A83F4B" w:rsidRPr="00653486" w:rsidRDefault="00A83F4B" w:rsidP="001C3C48">
      <w:r w:rsidRPr="00653486">
        <w:rPr>
          <w:rFonts w:ascii="Times New Roman" w:hAnsi="Times New Roman"/>
          <w:b/>
        </w:rPr>
        <w:fldChar w:fldCharType="end"/>
      </w:r>
    </w:p>
    <w:p w14:paraId="77D71828" w14:textId="77777777" w:rsidR="00A83F4B" w:rsidRPr="00653486" w:rsidRDefault="00A83F4B" w:rsidP="00DE1A52">
      <w:pPr>
        <w:pStyle w:val="Nadpis1"/>
      </w:pPr>
      <w:bookmarkStart w:id="1" w:name="_Toc128133240"/>
      <w:r w:rsidRPr="00653486">
        <w:lastRenderedPageBreak/>
        <w:t>úvod</w:t>
      </w:r>
      <w:bookmarkEnd w:id="1"/>
    </w:p>
    <w:p w14:paraId="11C69DB6" w14:textId="77777777" w:rsidR="00A83F4B" w:rsidRPr="00653486" w:rsidRDefault="00DE1A52" w:rsidP="004E6F61">
      <w:pPr>
        <w:pStyle w:val="Nadpis2"/>
      </w:pPr>
      <w:r w:rsidRPr="00653486">
        <w:t xml:space="preserve"> </w:t>
      </w:r>
      <w:bookmarkStart w:id="2" w:name="_Toc128133241"/>
      <w:r w:rsidR="00A83F4B" w:rsidRPr="00653486">
        <w:t>úvodní ustanovení</w:t>
      </w:r>
      <w:bookmarkEnd w:id="2"/>
    </w:p>
    <w:p w14:paraId="0B9D073E" w14:textId="77777777" w:rsidR="00ED2233" w:rsidRPr="00653486" w:rsidRDefault="00ED2233" w:rsidP="009A1397">
      <w:pPr>
        <w:pStyle w:val="odstaveczarovnan"/>
      </w:pPr>
      <w:r w:rsidRPr="00653486">
        <w:t xml:space="preserve">Provozní řád vodního díla </w:t>
      </w:r>
      <w:r w:rsidR="00891BE9" w:rsidRPr="00653486">
        <w:t xml:space="preserve">Hněvkovice </w:t>
      </w:r>
      <w:r w:rsidRPr="00653486">
        <w:t xml:space="preserve">na </w:t>
      </w:r>
      <w:r w:rsidR="00891BE9" w:rsidRPr="00653486">
        <w:t>Vltavě</w:t>
      </w:r>
      <w:r w:rsidRPr="00653486">
        <w:t xml:space="preserve">, v ř.km. </w:t>
      </w:r>
      <w:r w:rsidR="00891BE9" w:rsidRPr="00653486">
        <w:t>210</w:t>
      </w:r>
      <w:r w:rsidRPr="00653486">
        <w:t>,</w:t>
      </w:r>
      <w:r w:rsidR="00891BE9" w:rsidRPr="00653486">
        <w:t>390</w:t>
      </w:r>
      <w:r w:rsidRPr="00653486">
        <w:t xml:space="preserve"> byl </w:t>
      </w:r>
      <w:r w:rsidR="00DE1A52" w:rsidRPr="00653486">
        <w:t>zpracován</w:t>
      </w:r>
      <w:r w:rsidRPr="00653486">
        <w:t xml:space="preserve"> ve smyslu vyhlášky Ministerstva zemědělství č. 216/2011 o náležitostech manipulačních řádů a provozních řádů vodních děl a podle TNV 752920 – </w:t>
      </w:r>
      <w:r w:rsidR="005E7A6B" w:rsidRPr="00653486">
        <w:t>P</w:t>
      </w:r>
      <w:r w:rsidRPr="00653486">
        <w:t>rovozní řády hydrotechnických vodních děl.</w:t>
      </w:r>
    </w:p>
    <w:p w14:paraId="222B8AE0" w14:textId="77777777" w:rsidR="00A83F4B" w:rsidRPr="00653486" w:rsidRDefault="00A83F4B" w:rsidP="004E6F61">
      <w:pPr>
        <w:pStyle w:val="Nadpis2"/>
        <w:rPr>
          <w:rFonts w:eastAsia="Arial Unicode MS"/>
        </w:rPr>
      </w:pPr>
      <w:bookmarkStart w:id="3" w:name="_Toc128133242"/>
      <w:r w:rsidRPr="00653486">
        <w:t>historie vodního díla</w:t>
      </w:r>
      <w:bookmarkEnd w:id="3"/>
    </w:p>
    <w:p w14:paraId="7B7B736F" w14:textId="77777777" w:rsidR="009F79D4" w:rsidRPr="00653486" w:rsidRDefault="002E3F0F" w:rsidP="009A1397">
      <w:pPr>
        <w:pStyle w:val="odstaveczarovnan"/>
      </w:pPr>
      <w:r w:rsidRPr="00653486">
        <w:t xml:space="preserve">VD Hněvkovice bylo navrženo a vybudováno v souvislosti s výstavbou </w:t>
      </w:r>
      <w:r w:rsidR="009F79D4" w:rsidRPr="00653486">
        <w:t>jadern</w:t>
      </w:r>
      <w:r w:rsidR="00DE1A52" w:rsidRPr="00653486">
        <w:t>é</w:t>
      </w:r>
      <w:r w:rsidR="009F79D4" w:rsidRPr="00653486">
        <w:t xml:space="preserve"> elektrárn</w:t>
      </w:r>
      <w:r w:rsidR="00DE1A52" w:rsidRPr="00653486">
        <w:t>y</w:t>
      </w:r>
      <w:r w:rsidR="009F79D4" w:rsidRPr="00653486">
        <w:t xml:space="preserve"> Temelín </w:t>
      </w:r>
      <w:r w:rsidR="00DE1A52" w:rsidRPr="00653486">
        <w:t>(JETE)</w:t>
      </w:r>
      <w:r w:rsidRPr="00653486">
        <w:t>, kde</w:t>
      </w:r>
      <w:r w:rsidR="00DE1A52" w:rsidRPr="00653486">
        <w:t xml:space="preserve"> </w:t>
      </w:r>
      <w:r w:rsidR="009F79D4" w:rsidRPr="00653486">
        <w:t>bylo nutno zabezpečit technologickou vodu</w:t>
      </w:r>
      <w:r w:rsidRPr="00653486">
        <w:t xml:space="preserve"> pro JETE</w:t>
      </w:r>
      <w:r w:rsidR="00DE1A52" w:rsidRPr="00653486">
        <w:t>, což bylo zajištěno</w:t>
      </w:r>
      <w:r w:rsidR="009F79D4" w:rsidRPr="00653486">
        <w:t xml:space="preserve"> odběr</w:t>
      </w:r>
      <w:r w:rsidRPr="00653486">
        <w:t>em</w:t>
      </w:r>
      <w:r w:rsidR="009F79D4" w:rsidRPr="00653486">
        <w:t xml:space="preserve"> z nádrže tohoto vodního díla. </w:t>
      </w:r>
    </w:p>
    <w:p w14:paraId="4A087524" w14:textId="77777777" w:rsidR="009F79D4" w:rsidRPr="00653486" w:rsidRDefault="009F79D4" w:rsidP="009A1397">
      <w:pPr>
        <w:pStyle w:val="odstaveczarovnan"/>
      </w:pPr>
      <w:r w:rsidRPr="00653486">
        <w:t xml:space="preserve">Zároveň byla zahájena stavba ponořeného stupně </w:t>
      </w:r>
      <w:proofErr w:type="spellStart"/>
      <w:r w:rsidRPr="00653486">
        <w:t>Kořensko</w:t>
      </w:r>
      <w:proofErr w:type="spellEnd"/>
      <w:r w:rsidRPr="00653486">
        <w:t xml:space="preserve">, který </w:t>
      </w:r>
      <w:proofErr w:type="gramStart"/>
      <w:r w:rsidRPr="00653486">
        <w:t>řeší</w:t>
      </w:r>
      <w:proofErr w:type="gramEnd"/>
      <w:r w:rsidRPr="00653486">
        <w:t xml:space="preserve"> </w:t>
      </w:r>
      <w:proofErr w:type="spellStart"/>
      <w:r w:rsidRPr="00653486">
        <w:t>hygienicko</w:t>
      </w:r>
      <w:proofErr w:type="spellEnd"/>
      <w:r w:rsidRPr="00653486">
        <w:t xml:space="preserve"> – estetické problémy v oblasti Týna n</w:t>
      </w:r>
      <w:r w:rsidR="006F0A01" w:rsidRPr="00653486">
        <w:t>ad Vltavou</w:t>
      </w:r>
      <w:r w:rsidRPr="00653486">
        <w:t xml:space="preserve"> a stabilizuje dolní hladinu VD Hněvkovice.</w:t>
      </w:r>
    </w:p>
    <w:p w14:paraId="4182BDD2" w14:textId="68186086" w:rsidR="009F79D4" w:rsidRPr="00653486" w:rsidRDefault="009F79D4" w:rsidP="009A1397">
      <w:pPr>
        <w:pStyle w:val="odstaveczarovnan"/>
      </w:pPr>
      <w:r w:rsidRPr="00653486">
        <w:t>Vodní elektrárny u obou vodních děl zaji</w:t>
      </w:r>
      <w:r w:rsidR="002E3F0F" w:rsidRPr="00653486">
        <w:t>šťují</w:t>
      </w:r>
      <w:r w:rsidRPr="00653486">
        <w:t xml:space="preserve"> využití hydroenergetického potenciálu řeky. </w:t>
      </w:r>
      <w:r w:rsidR="002E3F0F" w:rsidRPr="00653486">
        <w:t>Instalované p</w:t>
      </w:r>
      <w:r w:rsidRPr="00653486">
        <w:t>lavební komory pro lodě o výtlaku 300 tun splň</w:t>
      </w:r>
      <w:r w:rsidR="002E3F0F" w:rsidRPr="00653486">
        <w:t>ují</w:t>
      </w:r>
      <w:r w:rsidRPr="00653486">
        <w:t xml:space="preserve"> požadavky vnitrozemské plavby</w:t>
      </w:r>
      <w:r w:rsidR="00013E60">
        <w:t>.</w:t>
      </w:r>
    </w:p>
    <w:p w14:paraId="4FB8EFAA" w14:textId="77777777" w:rsidR="007E0D0C" w:rsidRPr="00653486" w:rsidRDefault="00070B19" w:rsidP="00DF0602">
      <w:pPr>
        <w:pStyle w:val="odstavec"/>
        <w:spacing w:before="120" w:after="120"/>
        <w:rPr>
          <w:b/>
          <w:bCs/>
          <w:u w:val="single"/>
        </w:rPr>
      </w:pPr>
      <w:bookmarkStart w:id="4" w:name="_Hlk102477057"/>
      <w:r w:rsidRPr="00653486">
        <w:rPr>
          <w:b/>
          <w:bCs/>
          <w:u w:val="single"/>
        </w:rPr>
        <w:t>Z</w:t>
      </w:r>
      <w:r w:rsidR="00393EBC" w:rsidRPr="00653486">
        <w:rPr>
          <w:b/>
          <w:bCs/>
          <w:u w:val="single"/>
        </w:rPr>
        <w:t xml:space="preserve">ákladní data </w:t>
      </w:r>
      <w:r w:rsidR="007E0D0C" w:rsidRPr="00653486">
        <w:rPr>
          <w:b/>
          <w:bCs/>
          <w:u w:val="single"/>
        </w:rPr>
        <w:t>stavb</w:t>
      </w:r>
      <w:r w:rsidR="00393EBC" w:rsidRPr="00653486">
        <w:rPr>
          <w:b/>
          <w:bCs/>
          <w:u w:val="single"/>
        </w:rPr>
        <w:t>y</w:t>
      </w:r>
      <w:r w:rsidR="007E0D0C" w:rsidRPr="00653486">
        <w:rPr>
          <w:b/>
          <w:bCs/>
          <w:u w:val="single"/>
        </w:rPr>
        <w:t xml:space="preserve"> vodního díla</w:t>
      </w:r>
      <w:r w:rsidRPr="00653486">
        <w:rPr>
          <w:b/>
          <w:bCs/>
          <w:u w:val="single"/>
        </w:rPr>
        <w:t>:</w:t>
      </w:r>
    </w:p>
    <w:p w14:paraId="04CF2673" w14:textId="77777777" w:rsidR="006F0A01" w:rsidRPr="00653486" w:rsidRDefault="007E0D0C" w:rsidP="00592052">
      <w:pPr>
        <w:pStyle w:val="Seznamsodrkami"/>
      </w:pPr>
      <w:r w:rsidRPr="00653486">
        <w:t xml:space="preserve">28. února 1979 – vypracování </w:t>
      </w:r>
      <w:proofErr w:type="gramStart"/>
      <w:r w:rsidRPr="00653486">
        <w:t>studie  HDP</w:t>
      </w:r>
      <w:proofErr w:type="gramEnd"/>
      <w:r w:rsidRPr="00653486">
        <w:t xml:space="preserve">  k invest</w:t>
      </w:r>
      <w:r w:rsidR="006F0A01" w:rsidRPr="00653486">
        <w:t>ičnímu</w:t>
      </w:r>
      <w:r w:rsidRPr="00653486">
        <w:t xml:space="preserve"> záměru</w:t>
      </w:r>
    </w:p>
    <w:bookmarkEnd w:id="4"/>
    <w:p w14:paraId="1A02CD84" w14:textId="77777777" w:rsidR="006F0A01" w:rsidRPr="00653486" w:rsidRDefault="007E0D0C" w:rsidP="00592052">
      <w:pPr>
        <w:pStyle w:val="Seznamsodrkami"/>
      </w:pPr>
      <w:r w:rsidRPr="00653486">
        <w:t xml:space="preserve">11. </w:t>
      </w:r>
      <w:proofErr w:type="gramStart"/>
      <w:r w:rsidRPr="00653486">
        <w:t>února  1980</w:t>
      </w:r>
      <w:proofErr w:type="gramEnd"/>
      <w:r w:rsidRPr="00653486">
        <w:t xml:space="preserve"> – vydání  územního  rozhodnutí</w:t>
      </w:r>
    </w:p>
    <w:p w14:paraId="7892FC38" w14:textId="77777777" w:rsidR="006F0A01" w:rsidRPr="00653486" w:rsidRDefault="007E0D0C" w:rsidP="00592052">
      <w:pPr>
        <w:pStyle w:val="Seznamsodrkami"/>
      </w:pPr>
      <w:r w:rsidRPr="00653486">
        <w:t xml:space="preserve">18. </w:t>
      </w:r>
      <w:proofErr w:type="gramStart"/>
      <w:r w:rsidRPr="00653486">
        <w:t>června  1982</w:t>
      </w:r>
      <w:proofErr w:type="gramEnd"/>
      <w:r w:rsidRPr="00653486">
        <w:t xml:space="preserve"> – vydání  nového  územního  rozhodnutí</w:t>
      </w:r>
    </w:p>
    <w:p w14:paraId="39E2E42F" w14:textId="77777777" w:rsidR="006F0A01" w:rsidRPr="00653486" w:rsidRDefault="007E0D0C" w:rsidP="00592052">
      <w:pPr>
        <w:pStyle w:val="Seznamsodrkami"/>
      </w:pPr>
      <w:r w:rsidRPr="00653486">
        <w:t xml:space="preserve">29.července 1983 – </w:t>
      </w:r>
      <w:proofErr w:type="gramStart"/>
      <w:r w:rsidRPr="00653486">
        <w:t>schválení  projektového</w:t>
      </w:r>
      <w:proofErr w:type="gramEnd"/>
      <w:r w:rsidRPr="00653486">
        <w:t xml:space="preserve">  úkolu</w:t>
      </w:r>
    </w:p>
    <w:p w14:paraId="5058B205" w14:textId="53CCEFA5" w:rsidR="006F0A01" w:rsidRPr="00653486" w:rsidRDefault="007E0D0C" w:rsidP="00592052">
      <w:pPr>
        <w:pStyle w:val="Seznamsodrkami"/>
      </w:pPr>
      <w:r w:rsidRPr="00653486">
        <w:t>20.prosince 1984 –</w:t>
      </w:r>
      <w:r w:rsidR="006F0A01" w:rsidRPr="00653486">
        <w:t xml:space="preserve"> </w:t>
      </w:r>
      <w:proofErr w:type="gramStart"/>
      <w:r w:rsidRPr="00653486">
        <w:t>vypracování  úvodního</w:t>
      </w:r>
      <w:proofErr w:type="gramEnd"/>
      <w:r w:rsidRPr="00653486">
        <w:t xml:space="preserve">  projektu</w:t>
      </w:r>
    </w:p>
    <w:p w14:paraId="75B24693" w14:textId="77777777" w:rsidR="006F0A01" w:rsidRPr="00653486" w:rsidRDefault="007E0D0C" w:rsidP="00592052">
      <w:pPr>
        <w:pStyle w:val="Seznamsodrkami"/>
      </w:pPr>
      <w:r w:rsidRPr="00653486">
        <w:t xml:space="preserve">28.června 1985 </w:t>
      </w:r>
      <w:r w:rsidR="006F0A01" w:rsidRPr="00653486">
        <w:t>–</w:t>
      </w:r>
      <w:r w:rsidRPr="00653486">
        <w:t xml:space="preserve"> </w:t>
      </w:r>
      <w:proofErr w:type="gramStart"/>
      <w:r w:rsidRPr="00653486">
        <w:t>žádost  o</w:t>
      </w:r>
      <w:proofErr w:type="gramEnd"/>
      <w:r w:rsidRPr="00653486">
        <w:t xml:space="preserve">  stavební  povolení</w:t>
      </w:r>
    </w:p>
    <w:p w14:paraId="534A70A9" w14:textId="77777777" w:rsidR="006F0A01" w:rsidRPr="00653486" w:rsidRDefault="007E0D0C" w:rsidP="00592052">
      <w:pPr>
        <w:pStyle w:val="Seznamsodrkami"/>
      </w:pPr>
      <w:r w:rsidRPr="00653486">
        <w:t xml:space="preserve">23.července1985 </w:t>
      </w:r>
      <w:r w:rsidR="006F0A01" w:rsidRPr="00653486">
        <w:t>–</w:t>
      </w:r>
      <w:r w:rsidRPr="00653486">
        <w:t xml:space="preserve"> </w:t>
      </w:r>
      <w:proofErr w:type="gramStart"/>
      <w:r w:rsidRPr="00653486">
        <w:t>schválení  úvodního</w:t>
      </w:r>
      <w:proofErr w:type="gramEnd"/>
      <w:r w:rsidRPr="00653486">
        <w:t xml:space="preserve">  projektu</w:t>
      </w:r>
    </w:p>
    <w:p w14:paraId="69D0D597" w14:textId="77777777" w:rsidR="006F0A01" w:rsidRPr="00653486" w:rsidRDefault="007E0D0C" w:rsidP="00592052">
      <w:pPr>
        <w:pStyle w:val="Seznamsodrkami"/>
      </w:pPr>
      <w:r w:rsidRPr="00653486">
        <w:t xml:space="preserve">31. </w:t>
      </w:r>
      <w:proofErr w:type="gramStart"/>
      <w:r w:rsidRPr="00653486">
        <w:t>ledna  1986</w:t>
      </w:r>
      <w:proofErr w:type="gramEnd"/>
      <w:r w:rsidRPr="00653486">
        <w:t xml:space="preserve"> </w:t>
      </w:r>
      <w:r w:rsidR="006F0A01" w:rsidRPr="00653486">
        <w:t>–</w:t>
      </w:r>
      <w:r w:rsidRPr="00653486">
        <w:t xml:space="preserve"> vydání  stavebního  povolení</w:t>
      </w:r>
      <w:r w:rsidR="00591B0D" w:rsidRPr="00653486">
        <w:t xml:space="preserve"> čj. VLHZ/2516/85–235–</w:t>
      </w:r>
      <w:proofErr w:type="spellStart"/>
      <w:r w:rsidR="00591B0D" w:rsidRPr="00653486">
        <w:t>Rd</w:t>
      </w:r>
      <w:proofErr w:type="spellEnd"/>
    </w:p>
    <w:p w14:paraId="0B9EE5AA" w14:textId="77777777" w:rsidR="006F0A01" w:rsidRPr="00653486" w:rsidRDefault="007E0D0C" w:rsidP="00592052">
      <w:pPr>
        <w:pStyle w:val="Seznamsodrkami"/>
      </w:pPr>
      <w:r w:rsidRPr="00653486">
        <w:t xml:space="preserve">15. </w:t>
      </w:r>
      <w:proofErr w:type="gramStart"/>
      <w:r w:rsidRPr="00653486">
        <w:t>srpna  1986</w:t>
      </w:r>
      <w:proofErr w:type="gramEnd"/>
      <w:r w:rsidRPr="00653486">
        <w:t xml:space="preserve"> </w:t>
      </w:r>
      <w:r w:rsidR="006F0A01" w:rsidRPr="00653486">
        <w:t>–</w:t>
      </w:r>
      <w:r w:rsidRPr="00653486">
        <w:t xml:space="preserve"> zahájení  výstavby</w:t>
      </w:r>
    </w:p>
    <w:p w14:paraId="69DD5C22" w14:textId="77777777" w:rsidR="00393EBC" w:rsidRPr="00653486" w:rsidRDefault="007E0D0C" w:rsidP="00592052">
      <w:pPr>
        <w:pStyle w:val="Seznamsodrkami"/>
      </w:pPr>
      <w:r w:rsidRPr="00653486">
        <w:t xml:space="preserve">31. </w:t>
      </w:r>
      <w:proofErr w:type="gramStart"/>
      <w:r w:rsidRPr="00653486">
        <w:t>července  1991</w:t>
      </w:r>
      <w:proofErr w:type="gramEnd"/>
      <w:r w:rsidR="006F0A01" w:rsidRPr="00653486">
        <w:t>–</w:t>
      </w:r>
      <w:r w:rsidRPr="00653486">
        <w:t xml:space="preserve"> dokončení  stavby</w:t>
      </w:r>
    </w:p>
    <w:p w14:paraId="6C247916" w14:textId="77777777" w:rsidR="00994A5E" w:rsidRPr="00653486" w:rsidRDefault="00994A5E" w:rsidP="00592052">
      <w:pPr>
        <w:pStyle w:val="Seznamsodrkami"/>
      </w:pPr>
      <w:r w:rsidRPr="00653486">
        <w:t>Územní rozhodnutí č.4226/2008</w:t>
      </w:r>
      <w:r w:rsidR="00393EBC" w:rsidRPr="00653486">
        <w:t xml:space="preserve"> </w:t>
      </w:r>
      <w:proofErr w:type="spellStart"/>
      <w:r w:rsidRPr="00653486">
        <w:t>MěÚ</w:t>
      </w:r>
      <w:proofErr w:type="spellEnd"/>
      <w:r w:rsidRPr="00653486">
        <w:t>, ORR, zn. ORR/4226/2008/H</w:t>
      </w:r>
      <w:r w:rsidR="00393EBC" w:rsidRPr="00653486">
        <w:t>–</w:t>
      </w:r>
      <w:proofErr w:type="spellStart"/>
      <w:r w:rsidRPr="00653486">
        <w:t>roz</w:t>
      </w:r>
      <w:proofErr w:type="spellEnd"/>
      <w:r w:rsidRPr="00653486">
        <w:t xml:space="preserve"> ze dne 16.7.2008</w:t>
      </w:r>
    </w:p>
    <w:p w14:paraId="4E46410B" w14:textId="5E5BC2F3" w:rsidR="00013E60" w:rsidRDefault="00D35FCE" w:rsidP="009A1397">
      <w:pPr>
        <w:pStyle w:val="odstaveczarovnan"/>
      </w:pPr>
      <w:r w:rsidRPr="00653486">
        <w:t xml:space="preserve">V letech </w:t>
      </w:r>
      <w:proofErr w:type="gramStart"/>
      <w:r w:rsidRPr="00653486">
        <w:t>2009 – 2014</w:t>
      </w:r>
      <w:proofErr w:type="gramEnd"/>
      <w:r w:rsidRPr="00653486">
        <w:t xml:space="preserve"> byl v rámci splavnění Vltavy do Českých Budějovic dokončen úsek vltavské vodní cesty v úseku VD Hněvkovice – Týn nad Vltavou vybudováním horní rejdy plavební komory VD Hněvkovice, stání v dolní vodě, stavebních úprav a vystrojení plavební komory. Viz územní rozhodnutí výše v základních datech stavby.</w:t>
      </w:r>
    </w:p>
    <w:p w14:paraId="6AE3B338" w14:textId="3CCC3448" w:rsidR="00A83F4B" w:rsidRPr="00653486" w:rsidRDefault="00013E60" w:rsidP="009A1397">
      <w:pPr>
        <w:pStyle w:val="Nadpis2"/>
      </w:pPr>
      <w:r>
        <w:br w:type="page"/>
      </w:r>
      <w:bookmarkStart w:id="5" w:name="_Toc128133243"/>
      <w:r w:rsidR="00A83F4B" w:rsidRPr="00653486">
        <w:lastRenderedPageBreak/>
        <w:t>dosavadní předpisy pro manipulace</w:t>
      </w:r>
      <w:bookmarkEnd w:id="5"/>
    </w:p>
    <w:p w14:paraId="3C5F5B10" w14:textId="77777777" w:rsidR="00A83F4B" w:rsidRPr="00653486" w:rsidRDefault="00A83F4B" w:rsidP="004E6F61">
      <w:pPr>
        <w:spacing w:before="120" w:after="120"/>
        <w:jc w:val="both"/>
        <w:rPr>
          <w:b/>
          <w:bCs/>
        </w:rPr>
      </w:pPr>
      <w:r w:rsidRPr="00653486">
        <w:rPr>
          <w:b/>
          <w:bCs/>
        </w:rPr>
        <w:t xml:space="preserve">Hospodaření s vodou se řídilo níže uvedenými </w:t>
      </w:r>
      <w:proofErr w:type="gramStart"/>
      <w:r w:rsidRPr="00653486">
        <w:rPr>
          <w:b/>
          <w:bCs/>
        </w:rPr>
        <w:t>známými  předpisy</w:t>
      </w:r>
      <w:proofErr w:type="gramEnd"/>
      <w:r w:rsidR="009A1397" w:rsidRPr="00653486">
        <w:rPr>
          <w:b/>
          <w:bCs/>
        </w:rPr>
        <w:t>:</w:t>
      </w:r>
    </w:p>
    <w:p w14:paraId="3135480F" w14:textId="77777777" w:rsidR="00695855" w:rsidRPr="00653486" w:rsidRDefault="00695855" w:rsidP="00592052">
      <w:pPr>
        <w:pStyle w:val="Seznamsodrkami"/>
      </w:pPr>
      <w:r w:rsidRPr="00653486">
        <w:t>Pokyny pro převádění vody za stavby, obsažené v zadávacím projektu</w:t>
      </w:r>
    </w:p>
    <w:p w14:paraId="641A39B8" w14:textId="77777777" w:rsidR="009A1147" w:rsidRPr="00653486" w:rsidRDefault="00695855" w:rsidP="00592052">
      <w:pPr>
        <w:pStyle w:val="Seznamsodrkami"/>
      </w:pPr>
      <w:r w:rsidRPr="00653486">
        <w:t>Povodňovým plánem stavby</w:t>
      </w:r>
    </w:p>
    <w:p w14:paraId="5D25329D" w14:textId="77777777" w:rsidR="009A1147" w:rsidRPr="00653486" w:rsidRDefault="009A1147" w:rsidP="00592052">
      <w:pPr>
        <w:pStyle w:val="Seznamsodrkami"/>
      </w:pPr>
      <w:r w:rsidRPr="00653486">
        <w:t xml:space="preserve">Prozatímním </w:t>
      </w:r>
      <w:r w:rsidRPr="00653486">
        <w:rPr>
          <w:rFonts w:eastAsia="HiddenHorzOCR"/>
        </w:rPr>
        <w:t xml:space="preserve">manipulačním řádem </w:t>
      </w:r>
      <w:r w:rsidRPr="00653486">
        <w:t xml:space="preserve">VD </w:t>
      </w:r>
      <w:r w:rsidRPr="00653486">
        <w:rPr>
          <w:rFonts w:eastAsia="HiddenHorzOCR"/>
        </w:rPr>
        <w:t xml:space="preserve">Hněvkovice </w:t>
      </w:r>
      <w:r w:rsidRPr="00653486">
        <w:t xml:space="preserve">a </w:t>
      </w:r>
      <w:proofErr w:type="spellStart"/>
      <w:r w:rsidRPr="00653486">
        <w:rPr>
          <w:rFonts w:eastAsia="HiddenHorzOCR"/>
        </w:rPr>
        <w:t>Kořensko</w:t>
      </w:r>
      <w:proofErr w:type="spellEnd"/>
      <w:r w:rsidRPr="00653486">
        <w:rPr>
          <w:rFonts w:eastAsia="HiddenHorzOCR"/>
        </w:rPr>
        <w:t xml:space="preserve">, </w:t>
      </w:r>
      <w:r w:rsidRPr="00653486">
        <w:t>zpracovaný</w:t>
      </w:r>
      <w:r w:rsidR="00C93677" w:rsidRPr="00653486">
        <w:t>m</w:t>
      </w:r>
      <w:r w:rsidRPr="00653486">
        <w:t xml:space="preserve"> VRV Praha v </w:t>
      </w:r>
      <w:r w:rsidRPr="00653486">
        <w:rPr>
          <w:rFonts w:eastAsia="HiddenHorzOCR"/>
        </w:rPr>
        <w:t xml:space="preserve">říjnu </w:t>
      </w:r>
      <w:r w:rsidRPr="00653486">
        <w:t>1990 a schválený</w:t>
      </w:r>
      <w:r w:rsidR="00C93677" w:rsidRPr="00653486">
        <w:t>m</w:t>
      </w:r>
      <w:r w:rsidRPr="00653486">
        <w:t xml:space="preserve"> </w:t>
      </w:r>
      <w:proofErr w:type="spellStart"/>
      <w:r w:rsidRPr="00653486">
        <w:t>OkÚ</w:t>
      </w:r>
      <w:proofErr w:type="spellEnd"/>
      <w:r w:rsidRPr="00653486">
        <w:t xml:space="preserve"> </w:t>
      </w:r>
      <w:r w:rsidRPr="00653486">
        <w:rPr>
          <w:rFonts w:eastAsia="HiddenHorzOCR"/>
        </w:rPr>
        <w:t>České Budějovice</w:t>
      </w:r>
    </w:p>
    <w:p w14:paraId="7713AB04" w14:textId="77777777" w:rsidR="008E5959" w:rsidRPr="00653486" w:rsidRDefault="009A1147" w:rsidP="00592052">
      <w:pPr>
        <w:pStyle w:val="Seznamsodrkami"/>
      </w:pPr>
      <w:r w:rsidRPr="00653486">
        <w:t>Program</w:t>
      </w:r>
      <w:r w:rsidR="00C93677" w:rsidRPr="00653486">
        <w:t>em</w:t>
      </w:r>
      <w:r w:rsidRPr="00653486">
        <w:t xml:space="preserve"> </w:t>
      </w:r>
      <w:r w:rsidRPr="00653486">
        <w:rPr>
          <w:rFonts w:eastAsia="HiddenHorzOCR"/>
        </w:rPr>
        <w:t xml:space="preserve">ověřovacího </w:t>
      </w:r>
      <w:r w:rsidRPr="00653486">
        <w:t xml:space="preserve">provozu VD </w:t>
      </w:r>
      <w:r w:rsidRPr="00653486">
        <w:rPr>
          <w:rFonts w:eastAsia="HiddenHorzOCR"/>
        </w:rPr>
        <w:t xml:space="preserve">Hněvkovice, </w:t>
      </w:r>
      <w:r w:rsidRPr="00653486">
        <w:t>zpracovaný VRV Praha v roce 1990</w:t>
      </w:r>
    </w:p>
    <w:p w14:paraId="64909B21" w14:textId="5CD3AD4B" w:rsidR="004B441E" w:rsidRPr="00653486" w:rsidRDefault="004B441E" w:rsidP="00592052">
      <w:pPr>
        <w:pStyle w:val="Seznamsodrkami"/>
      </w:pPr>
      <w:r>
        <w:t xml:space="preserve">Manipulačním řádem pro vodní díla Hněvkovice (ř.km 210,390) a </w:t>
      </w:r>
      <w:proofErr w:type="spellStart"/>
      <w:r>
        <w:t>Kořensko</w:t>
      </w:r>
      <w:proofErr w:type="spellEnd"/>
      <w:r>
        <w:t xml:space="preserve"> (ř.km</w:t>
      </w:r>
      <w:r w:rsidR="00AC25CB">
        <w:t> </w:t>
      </w:r>
      <w:r>
        <w:t>200,405) na významném vodním toku Vltava, zpracovaným Povodím Vltavy, státn</w:t>
      </w:r>
      <w:r w:rsidR="00AC25CB">
        <w:t>í</w:t>
      </w:r>
      <w:r>
        <w:t xml:space="preserve"> podnik, ve spolupráci s AQUATIS a.s. v říjnu 2022, schváleným Krajským úřadem Jihočeského kraje, odborem životního prostředí, zemědělství a lesnictví</w:t>
      </w:r>
      <w:r w:rsidR="00AC25CB">
        <w:t xml:space="preserve"> pod č.j. KUJCK 153070/2022</w:t>
      </w:r>
      <w:r w:rsidR="00C76FE1">
        <w:t xml:space="preserve"> dne 20.12.2022</w:t>
      </w:r>
      <w:r w:rsidR="00AC25CB">
        <w:t xml:space="preserve"> s platností na dobu užívání vodních děl.</w:t>
      </w:r>
    </w:p>
    <w:p w14:paraId="0AD369EC" w14:textId="77777777" w:rsidR="00567A51" w:rsidRPr="00653486" w:rsidRDefault="00567A51" w:rsidP="001C2C60"/>
    <w:p w14:paraId="6B9338D5" w14:textId="77777777" w:rsidR="00A83F4B" w:rsidRPr="00653486" w:rsidRDefault="00A83F4B" w:rsidP="009A1397">
      <w:pPr>
        <w:pStyle w:val="Nadpis2"/>
      </w:pPr>
      <w:bookmarkStart w:id="6" w:name="_Toc128133244"/>
      <w:r w:rsidRPr="00653486">
        <w:t>Současné předpisy pro manipulaci</w:t>
      </w:r>
      <w:bookmarkEnd w:id="6"/>
    </w:p>
    <w:p w14:paraId="09F822C4" w14:textId="373AAD28" w:rsidR="00A83F4B" w:rsidRPr="00653486" w:rsidRDefault="00A83F4B" w:rsidP="009A1397">
      <w:pPr>
        <w:pStyle w:val="odstaveczarovnan"/>
      </w:pPr>
      <w:r w:rsidRPr="00653486">
        <w:t xml:space="preserve">Veškeré manipulace na vodním díle se řídí </w:t>
      </w:r>
      <w:r w:rsidR="00AC25CB">
        <w:t xml:space="preserve">Manipulačním řádem pro vodní díla Hněvkovice (ř.km 210,390) a </w:t>
      </w:r>
      <w:proofErr w:type="spellStart"/>
      <w:r w:rsidR="00AC25CB">
        <w:t>Kořensko</w:t>
      </w:r>
      <w:proofErr w:type="spellEnd"/>
      <w:r w:rsidR="00AC25CB">
        <w:t xml:space="preserve"> (ř.km 200,405) na významném vodním toku Vltava, zpracovaným Povodím Vltavy, státní podnik, ve spolupráci s AQUATIS a.s. v říjnu 2022</w:t>
      </w:r>
      <w:r w:rsidR="0034520D" w:rsidRPr="00653486">
        <w:t>.</w:t>
      </w:r>
      <w:r w:rsidR="009A1397" w:rsidRPr="00653486">
        <w:t xml:space="preserve"> </w:t>
      </w:r>
      <w:r w:rsidRPr="00653486">
        <w:t xml:space="preserve">Pravidelné revize MŘ provádí Povodí </w:t>
      </w:r>
      <w:r w:rsidR="00FD6859" w:rsidRPr="00653486">
        <w:t>Vltavy</w:t>
      </w:r>
      <w:r w:rsidRPr="00653486">
        <w:t>, státní podnik</w:t>
      </w:r>
      <w:r w:rsidR="00707146" w:rsidRPr="00653486">
        <w:t xml:space="preserve"> </w:t>
      </w:r>
      <w:r w:rsidR="0034520D" w:rsidRPr="00653486">
        <w:t xml:space="preserve">centrální </w:t>
      </w:r>
      <w:r w:rsidR="00E72AC5" w:rsidRPr="00653486">
        <w:t xml:space="preserve">vodohospodářský dispečink </w:t>
      </w:r>
      <w:r w:rsidR="00707146" w:rsidRPr="00653486">
        <w:t>podle příslušné TNV</w:t>
      </w:r>
      <w:r w:rsidRPr="00653486">
        <w:t>.</w:t>
      </w:r>
      <w:r w:rsidR="003471F5" w:rsidRPr="00653486">
        <w:t xml:space="preserve"> </w:t>
      </w:r>
    </w:p>
    <w:p w14:paraId="0F5A7586" w14:textId="77777777" w:rsidR="00A83F4B" w:rsidRPr="00653486" w:rsidRDefault="00A83F4B" w:rsidP="009A1397">
      <w:pPr>
        <w:pStyle w:val="odstaveczarovnan"/>
      </w:pPr>
      <w:r w:rsidRPr="00653486">
        <w:t xml:space="preserve">Dále se manipulace řídí podle pokynů </w:t>
      </w:r>
      <w:r w:rsidR="0034520D" w:rsidRPr="00653486">
        <w:t xml:space="preserve">centrálního </w:t>
      </w:r>
      <w:r w:rsidRPr="00653486">
        <w:t xml:space="preserve">vodohospodářského dispečinku Povodí </w:t>
      </w:r>
      <w:r w:rsidR="00C55D00" w:rsidRPr="00653486">
        <w:t>Vltavy</w:t>
      </w:r>
      <w:r w:rsidRPr="00653486">
        <w:t>, státní podnik</w:t>
      </w:r>
      <w:r w:rsidR="000C28AC" w:rsidRPr="00653486">
        <w:t xml:space="preserve"> a </w:t>
      </w:r>
      <w:r w:rsidRPr="00653486">
        <w:t>podle pokynů vedení provozovatele</w:t>
      </w:r>
      <w:r w:rsidR="00707146" w:rsidRPr="00653486">
        <w:t xml:space="preserve"> (PS </w:t>
      </w:r>
      <w:r w:rsidR="0034520D" w:rsidRPr="00653486">
        <w:t>6</w:t>
      </w:r>
      <w:r w:rsidR="00707146" w:rsidRPr="00653486">
        <w:t>)</w:t>
      </w:r>
      <w:r w:rsidRPr="00653486">
        <w:t>.</w:t>
      </w:r>
    </w:p>
    <w:p w14:paraId="1C5B51A0" w14:textId="77777777" w:rsidR="0034520D" w:rsidRPr="00653486" w:rsidRDefault="0034520D" w:rsidP="001C2C60"/>
    <w:p w14:paraId="76572696" w14:textId="77777777" w:rsidR="00A83F4B" w:rsidRPr="00653486" w:rsidRDefault="00A83F4B" w:rsidP="004E6F61">
      <w:pPr>
        <w:pStyle w:val="Nadpis2"/>
      </w:pPr>
      <w:bookmarkStart w:id="7" w:name="_Toc128133245"/>
      <w:r w:rsidRPr="00653486">
        <w:t>dosavadní provozní předpisy</w:t>
      </w:r>
      <w:bookmarkEnd w:id="7"/>
    </w:p>
    <w:p w14:paraId="087042EE" w14:textId="77777777" w:rsidR="00D35FCE" w:rsidRPr="00653486" w:rsidRDefault="00AB610F" w:rsidP="00592052">
      <w:pPr>
        <w:pStyle w:val="Seznamsodrkami"/>
        <w:rPr>
          <w:rFonts w:eastAsia="HiddenHorzOCR"/>
        </w:rPr>
      </w:pPr>
      <w:r w:rsidRPr="00653486">
        <w:rPr>
          <w:rFonts w:eastAsia="HiddenHorzOCR"/>
        </w:rPr>
        <w:t xml:space="preserve">První provozní řád pro vodní dílo </w:t>
      </w:r>
      <w:r w:rsidR="0034520D" w:rsidRPr="00653486">
        <w:rPr>
          <w:rFonts w:eastAsia="HiddenHorzOCR"/>
        </w:rPr>
        <w:t>Hněvkovice</w:t>
      </w:r>
      <w:r w:rsidR="007A5572" w:rsidRPr="00653486">
        <w:rPr>
          <w:rFonts w:eastAsia="HiddenHorzOCR"/>
        </w:rPr>
        <w:t xml:space="preserve"> </w:t>
      </w:r>
      <w:r w:rsidR="00707146" w:rsidRPr="00653486">
        <w:rPr>
          <w:rFonts w:eastAsia="HiddenHorzOCR"/>
        </w:rPr>
        <w:t xml:space="preserve">byl </w:t>
      </w:r>
      <w:r w:rsidR="00686F48" w:rsidRPr="00653486">
        <w:rPr>
          <w:rFonts w:eastAsia="HiddenHorzOCR"/>
        </w:rPr>
        <w:t xml:space="preserve">zpracován </w:t>
      </w:r>
      <w:r w:rsidR="007A5572" w:rsidRPr="00653486">
        <w:rPr>
          <w:rFonts w:eastAsia="HiddenHorzOCR"/>
        </w:rPr>
        <w:t xml:space="preserve">v roce </w:t>
      </w:r>
      <w:r w:rsidR="0034520D" w:rsidRPr="00653486">
        <w:rPr>
          <w:rFonts w:eastAsia="HiddenHorzOCR"/>
        </w:rPr>
        <w:t>2007</w:t>
      </w:r>
      <w:r w:rsidR="00686F48" w:rsidRPr="00653486">
        <w:rPr>
          <w:rFonts w:eastAsia="HiddenHorzOCR"/>
        </w:rPr>
        <w:t xml:space="preserve"> </w:t>
      </w:r>
      <w:r w:rsidR="0034520D" w:rsidRPr="00653486">
        <w:rPr>
          <w:rFonts w:eastAsia="HiddenHorzOCR"/>
        </w:rPr>
        <w:t>Ing. Ivarem Horkým z ČEZ</w:t>
      </w:r>
    </w:p>
    <w:p w14:paraId="55C45071" w14:textId="77777777" w:rsidR="004E6F61" w:rsidRPr="00653486" w:rsidRDefault="00AB610F" w:rsidP="00592052">
      <w:pPr>
        <w:pStyle w:val="Seznamsodrkami"/>
        <w:rPr>
          <w:rFonts w:eastAsia="HiddenHorzOCR"/>
        </w:rPr>
      </w:pPr>
      <w:r w:rsidRPr="00653486">
        <w:rPr>
          <w:rFonts w:eastAsia="HiddenHorzOCR"/>
        </w:rPr>
        <w:t>P</w:t>
      </w:r>
      <w:r w:rsidR="00707146" w:rsidRPr="00653486">
        <w:rPr>
          <w:rFonts w:eastAsia="HiddenHorzOCR"/>
        </w:rPr>
        <w:t xml:space="preserve">rovozní řád pro vodní dílo </w:t>
      </w:r>
      <w:r w:rsidR="0034520D" w:rsidRPr="00653486">
        <w:rPr>
          <w:rFonts w:eastAsia="HiddenHorzOCR"/>
        </w:rPr>
        <w:t>Hněvkovice</w:t>
      </w:r>
      <w:r w:rsidR="007A5572" w:rsidRPr="00653486">
        <w:rPr>
          <w:rFonts w:eastAsia="HiddenHorzOCR"/>
        </w:rPr>
        <w:t xml:space="preserve"> </w:t>
      </w:r>
      <w:r w:rsidRPr="00653486">
        <w:rPr>
          <w:rFonts w:eastAsia="HiddenHorzOCR"/>
        </w:rPr>
        <w:t>vypracovaný v</w:t>
      </w:r>
      <w:r w:rsidR="00843211" w:rsidRPr="00653486">
        <w:rPr>
          <w:rFonts w:eastAsia="HiddenHorzOCR"/>
        </w:rPr>
        <w:t> </w:t>
      </w:r>
      <w:r w:rsidR="0034520D" w:rsidRPr="00653486">
        <w:rPr>
          <w:rFonts w:eastAsia="HiddenHorzOCR"/>
        </w:rPr>
        <w:t>říjnu</w:t>
      </w:r>
      <w:r w:rsidR="00843211" w:rsidRPr="00653486">
        <w:rPr>
          <w:rFonts w:eastAsia="HiddenHorzOCR"/>
        </w:rPr>
        <w:t xml:space="preserve"> – </w:t>
      </w:r>
      <w:r w:rsidR="0034520D" w:rsidRPr="00653486">
        <w:rPr>
          <w:rFonts w:eastAsia="HiddenHorzOCR"/>
        </w:rPr>
        <w:t>listopadu</w:t>
      </w:r>
      <w:r w:rsidR="00477050" w:rsidRPr="00653486">
        <w:rPr>
          <w:rFonts w:eastAsia="HiddenHorzOCR"/>
        </w:rPr>
        <w:t xml:space="preserve"> </w:t>
      </w:r>
      <w:r w:rsidRPr="00653486">
        <w:rPr>
          <w:rFonts w:eastAsia="HiddenHorzOCR"/>
        </w:rPr>
        <w:t>201</w:t>
      </w:r>
      <w:r w:rsidR="0034520D" w:rsidRPr="00653486">
        <w:rPr>
          <w:rFonts w:eastAsia="HiddenHorzOCR"/>
        </w:rPr>
        <w:t>6</w:t>
      </w:r>
      <w:r w:rsidRPr="00653486">
        <w:rPr>
          <w:rFonts w:eastAsia="HiddenHorzOCR"/>
        </w:rPr>
        <w:t xml:space="preserve"> firmou Jiří </w:t>
      </w:r>
      <w:proofErr w:type="spellStart"/>
      <w:r w:rsidRPr="00653486">
        <w:rPr>
          <w:rFonts w:eastAsia="HiddenHorzOCR"/>
        </w:rPr>
        <w:t>Habermann</w:t>
      </w:r>
      <w:proofErr w:type="spellEnd"/>
      <w:r w:rsidRPr="00653486">
        <w:rPr>
          <w:rFonts w:eastAsia="HiddenHorzOCR"/>
        </w:rPr>
        <w:t xml:space="preserve"> – RAMMY je </w:t>
      </w:r>
      <w:r w:rsidR="0034520D" w:rsidRPr="00653486">
        <w:rPr>
          <w:rFonts w:eastAsia="HiddenHorzOCR"/>
        </w:rPr>
        <w:t xml:space="preserve">druhým </w:t>
      </w:r>
      <w:r w:rsidRPr="00653486">
        <w:rPr>
          <w:rFonts w:eastAsia="HiddenHorzOCR"/>
        </w:rPr>
        <w:t>provozním řádem</w:t>
      </w:r>
    </w:p>
    <w:p w14:paraId="674EF0CA" w14:textId="77777777" w:rsidR="007A5572" w:rsidRPr="00653486" w:rsidRDefault="007A5572" w:rsidP="00592052">
      <w:pPr>
        <w:pStyle w:val="Seznamsodrkami"/>
        <w:rPr>
          <w:rFonts w:eastAsia="HiddenHorzOCR"/>
        </w:rPr>
      </w:pPr>
      <w:r w:rsidRPr="00653486">
        <w:rPr>
          <w:rFonts w:eastAsia="HiddenHorzOCR"/>
        </w:rPr>
        <w:t xml:space="preserve">Dále se provoz VD řídí platnými vnitřními normami Povodí Vltavy, státní podnik, které navazují na zákon 254/ 2001/ Sb., vyhlášku </w:t>
      </w:r>
      <w:proofErr w:type="spellStart"/>
      <w:r w:rsidRPr="00653486">
        <w:rPr>
          <w:rFonts w:eastAsia="HiddenHorzOCR"/>
        </w:rPr>
        <w:t>MZe</w:t>
      </w:r>
      <w:proofErr w:type="spellEnd"/>
      <w:r w:rsidRPr="00653486">
        <w:rPr>
          <w:rFonts w:eastAsia="HiddenHorzOCR"/>
        </w:rPr>
        <w:t xml:space="preserve"> č. 471/ 2001 Sb. (255/2010 Sb.) a jejích příloh</w:t>
      </w:r>
    </w:p>
    <w:p w14:paraId="5A786B3E" w14:textId="77777777" w:rsidR="007A5572" w:rsidRPr="00653486" w:rsidRDefault="007A5572" w:rsidP="00592052">
      <w:pPr>
        <w:pStyle w:val="Seznamsodrkami"/>
        <w:rPr>
          <w:rFonts w:eastAsia="HiddenHorzOCR"/>
        </w:rPr>
      </w:pPr>
      <w:r w:rsidRPr="00653486">
        <w:rPr>
          <w:rFonts w:eastAsia="HiddenHorzOCR"/>
        </w:rPr>
        <w:t>Provoz elektrických a technologických zařízení se řídí platnými ČSN. BOZ a PO je kontrolována a prováděna podle platných vyhlášek</w:t>
      </w:r>
    </w:p>
    <w:p w14:paraId="58B71F03" w14:textId="77777777" w:rsidR="00A83F4B" w:rsidRPr="00653486" w:rsidRDefault="00A83F4B" w:rsidP="004E6F61">
      <w:pPr>
        <w:spacing w:before="120" w:after="120"/>
        <w:jc w:val="both"/>
        <w:rPr>
          <w:b/>
          <w:bCs/>
        </w:rPr>
      </w:pPr>
      <w:r w:rsidRPr="00653486">
        <w:rPr>
          <w:b/>
          <w:bCs/>
        </w:rPr>
        <w:t xml:space="preserve">Jako podkladů pro sestavení provozního řádu bylo </w:t>
      </w:r>
      <w:proofErr w:type="gramStart"/>
      <w:r w:rsidRPr="00653486">
        <w:rPr>
          <w:b/>
          <w:bCs/>
        </w:rPr>
        <w:t>použito :</w:t>
      </w:r>
      <w:proofErr w:type="gramEnd"/>
    </w:p>
    <w:p w14:paraId="042D88BD" w14:textId="701A893B" w:rsidR="00A83F4B" w:rsidRPr="00653486" w:rsidRDefault="00A83F4B" w:rsidP="00592052">
      <w:pPr>
        <w:pStyle w:val="Seznamsodrkami"/>
        <w:rPr>
          <w:rFonts w:eastAsia="HiddenHorzOCR"/>
        </w:rPr>
      </w:pPr>
      <w:r w:rsidRPr="00653486">
        <w:rPr>
          <w:rFonts w:eastAsia="HiddenHorzOCR"/>
        </w:rPr>
        <w:t xml:space="preserve">Manipulační řád VD </w:t>
      </w:r>
      <w:r w:rsidR="00653595" w:rsidRPr="00653486">
        <w:rPr>
          <w:rFonts w:eastAsia="HiddenHorzOCR"/>
        </w:rPr>
        <w:t>schválený v</w:t>
      </w:r>
      <w:r w:rsidR="0034520D" w:rsidRPr="00653486">
        <w:rPr>
          <w:rFonts w:eastAsia="HiddenHorzOCR"/>
        </w:rPr>
        <w:t xml:space="preserve"> roce </w:t>
      </w:r>
      <w:r w:rsidR="00C76FE1">
        <w:rPr>
          <w:rFonts w:eastAsia="HiddenHorzOCR"/>
        </w:rPr>
        <w:t>2022</w:t>
      </w:r>
    </w:p>
    <w:p w14:paraId="61E37B8C" w14:textId="77777777" w:rsidR="00653595" w:rsidRPr="00653486" w:rsidRDefault="00653595" w:rsidP="00592052">
      <w:pPr>
        <w:pStyle w:val="Seznamsodrkami"/>
        <w:rPr>
          <w:rFonts w:eastAsia="HiddenHorzOCR"/>
        </w:rPr>
      </w:pPr>
      <w:r w:rsidRPr="00653486">
        <w:rPr>
          <w:rFonts w:eastAsia="HiddenHorzOCR"/>
        </w:rPr>
        <w:t xml:space="preserve">Provozní řád z roku </w:t>
      </w:r>
      <w:r w:rsidR="00B40373" w:rsidRPr="00653486">
        <w:rPr>
          <w:rFonts w:eastAsia="HiddenHorzOCR"/>
        </w:rPr>
        <w:t>200</w:t>
      </w:r>
      <w:r w:rsidR="0034520D" w:rsidRPr="00653486">
        <w:rPr>
          <w:rFonts w:eastAsia="HiddenHorzOCR"/>
        </w:rPr>
        <w:t>7</w:t>
      </w:r>
    </w:p>
    <w:p w14:paraId="6F078F3C" w14:textId="77777777" w:rsidR="004E6F61" w:rsidRPr="00653486" w:rsidRDefault="004E6F61" w:rsidP="00592052">
      <w:pPr>
        <w:pStyle w:val="Seznamsodrkami"/>
        <w:rPr>
          <w:rFonts w:eastAsia="HiddenHorzOCR"/>
        </w:rPr>
      </w:pPr>
      <w:r w:rsidRPr="00653486">
        <w:rPr>
          <w:rFonts w:eastAsia="HiddenHorzOCR"/>
        </w:rPr>
        <w:t>Provozní řád z roku 2016</w:t>
      </w:r>
    </w:p>
    <w:p w14:paraId="100EE7C9" w14:textId="730C16B5" w:rsidR="0032698F" w:rsidRDefault="0032698F" w:rsidP="00592052">
      <w:pPr>
        <w:pStyle w:val="Seznamsodrkami"/>
        <w:rPr>
          <w:rFonts w:eastAsia="HiddenHorzOCR"/>
        </w:rPr>
      </w:pPr>
      <w:r w:rsidRPr="00653486">
        <w:rPr>
          <w:rFonts w:eastAsia="HiddenHorzOCR"/>
        </w:rPr>
        <w:t>Programu TBD</w:t>
      </w:r>
      <w:r w:rsidR="0067007F" w:rsidRPr="00653486">
        <w:rPr>
          <w:rFonts w:eastAsia="HiddenHorzOCR"/>
        </w:rPr>
        <w:t xml:space="preserve"> </w:t>
      </w:r>
      <w:r w:rsidR="009F63F5" w:rsidRPr="00653486">
        <w:rPr>
          <w:rFonts w:eastAsia="HiddenHorzOCR"/>
        </w:rPr>
        <w:t xml:space="preserve">platného pro </w:t>
      </w:r>
      <w:r w:rsidR="0067007F" w:rsidRPr="00653486">
        <w:rPr>
          <w:rFonts w:eastAsia="HiddenHorzOCR"/>
        </w:rPr>
        <w:t>provoz trvalý</w:t>
      </w:r>
      <w:r w:rsidR="009F63F5" w:rsidRPr="00653486">
        <w:rPr>
          <w:rFonts w:eastAsia="HiddenHorzOCR"/>
        </w:rPr>
        <w:t xml:space="preserve"> od </w:t>
      </w:r>
      <w:r w:rsidR="00592052">
        <w:rPr>
          <w:rFonts w:eastAsia="HiddenHorzOCR"/>
        </w:rPr>
        <w:t>15</w:t>
      </w:r>
      <w:r w:rsidR="009F63F5" w:rsidRPr="00653486">
        <w:rPr>
          <w:rFonts w:eastAsia="HiddenHorzOCR"/>
        </w:rPr>
        <w:t>.</w:t>
      </w:r>
      <w:r w:rsidR="00592052">
        <w:rPr>
          <w:rFonts w:eastAsia="HiddenHorzOCR"/>
        </w:rPr>
        <w:t>3</w:t>
      </w:r>
      <w:r w:rsidR="009F63F5" w:rsidRPr="00653486">
        <w:rPr>
          <w:rFonts w:eastAsia="HiddenHorzOCR"/>
        </w:rPr>
        <w:t>.20</w:t>
      </w:r>
      <w:r w:rsidR="00592052">
        <w:rPr>
          <w:rFonts w:eastAsia="HiddenHorzOCR"/>
        </w:rPr>
        <w:t xml:space="preserve">15 </w:t>
      </w:r>
      <w:r w:rsidRPr="00653486">
        <w:rPr>
          <w:rFonts w:eastAsia="HiddenHorzOCR"/>
        </w:rPr>
        <w:t>(Vodní díla TBD, a.s.)</w:t>
      </w:r>
      <w:r w:rsidR="000259F5" w:rsidRPr="00653486">
        <w:rPr>
          <w:rFonts w:eastAsia="HiddenHorzOCR"/>
        </w:rPr>
        <w:t>,</w:t>
      </w:r>
    </w:p>
    <w:p w14:paraId="46EDE0EC" w14:textId="7BF84888" w:rsidR="00592052" w:rsidRPr="00653486" w:rsidRDefault="00592052" w:rsidP="00592052">
      <w:pPr>
        <w:pStyle w:val="Seznamsodrkami"/>
        <w:rPr>
          <w:rFonts w:eastAsia="HiddenHorzOCR"/>
        </w:rPr>
      </w:pPr>
      <w:r>
        <w:rPr>
          <w:rFonts w:eastAsia="HiddenHorzOCR"/>
        </w:rPr>
        <w:t>Programu TBD platný pro období ověřovací provoz po dokončení stavební akce „Zabezpečení před účinky velkých vod“</w:t>
      </w:r>
    </w:p>
    <w:p w14:paraId="26DECE95" w14:textId="77777777" w:rsidR="00A83F4B" w:rsidRPr="00653486" w:rsidRDefault="00A83F4B" w:rsidP="00592052">
      <w:pPr>
        <w:pStyle w:val="Seznamsodrkami"/>
        <w:rPr>
          <w:rFonts w:eastAsia="HiddenHorzOCR"/>
        </w:rPr>
      </w:pPr>
      <w:r w:rsidRPr="00653486">
        <w:rPr>
          <w:rFonts w:eastAsia="HiddenHorzOCR"/>
        </w:rPr>
        <w:lastRenderedPageBreak/>
        <w:t>Dostupná technická</w:t>
      </w:r>
      <w:r w:rsidR="009145BC" w:rsidRPr="00653486">
        <w:rPr>
          <w:rFonts w:eastAsia="HiddenHorzOCR"/>
        </w:rPr>
        <w:t xml:space="preserve"> a projektová </w:t>
      </w:r>
      <w:r w:rsidRPr="00653486">
        <w:rPr>
          <w:rFonts w:eastAsia="HiddenHorzOCR"/>
        </w:rPr>
        <w:t>dokumentace</w:t>
      </w:r>
      <w:r w:rsidR="00386FBB" w:rsidRPr="00653486">
        <w:rPr>
          <w:rFonts w:eastAsia="HiddenHorzOCR"/>
        </w:rPr>
        <w:t xml:space="preserve">, včetně úprav z let </w:t>
      </w:r>
      <w:proofErr w:type="gramStart"/>
      <w:r w:rsidR="00386FBB" w:rsidRPr="00653486">
        <w:rPr>
          <w:rFonts w:eastAsia="HiddenHorzOCR"/>
        </w:rPr>
        <w:t>2009 – 201</w:t>
      </w:r>
      <w:r w:rsidR="000259F5" w:rsidRPr="00653486">
        <w:rPr>
          <w:rFonts w:eastAsia="HiddenHorzOCR"/>
        </w:rPr>
        <w:t>4</w:t>
      </w:r>
      <w:proofErr w:type="gramEnd"/>
    </w:p>
    <w:p w14:paraId="4CA7E552" w14:textId="77777777" w:rsidR="00A83F4B" w:rsidRPr="00653486" w:rsidRDefault="00A83F4B" w:rsidP="00592052">
      <w:pPr>
        <w:pStyle w:val="Seznamsodrkami"/>
        <w:rPr>
          <w:rFonts w:eastAsia="HiddenHorzOCR"/>
        </w:rPr>
      </w:pPr>
      <w:r w:rsidRPr="00653486">
        <w:rPr>
          <w:rFonts w:eastAsia="HiddenHorzOCR"/>
        </w:rPr>
        <w:t>Související normy a předpisy, revizní zprávy;</w:t>
      </w:r>
    </w:p>
    <w:p w14:paraId="601567A9" w14:textId="77777777" w:rsidR="00A83F4B" w:rsidRPr="00653486" w:rsidRDefault="00A83F4B" w:rsidP="00592052">
      <w:pPr>
        <w:pStyle w:val="Seznamsodrkami"/>
        <w:rPr>
          <w:rFonts w:eastAsia="HiddenHorzOCR"/>
        </w:rPr>
      </w:pPr>
      <w:r w:rsidRPr="00653486">
        <w:rPr>
          <w:rFonts w:eastAsia="HiddenHorzOCR"/>
        </w:rPr>
        <w:t>Místní prohlídka specialisty řešitelského kolektivu;</w:t>
      </w:r>
    </w:p>
    <w:p w14:paraId="30369550" w14:textId="77777777" w:rsidR="00A83F4B" w:rsidRPr="00653486" w:rsidRDefault="00653595" w:rsidP="00592052">
      <w:pPr>
        <w:pStyle w:val="Seznamsodrkami"/>
        <w:rPr>
          <w:rFonts w:eastAsia="HiddenHorzOCR"/>
        </w:rPr>
      </w:pPr>
      <w:r w:rsidRPr="00653486">
        <w:rPr>
          <w:rFonts w:eastAsia="HiddenHorzOCR"/>
        </w:rPr>
        <w:t>F</w:t>
      </w:r>
      <w:r w:rsidR="00A83F4B" w:rsidRPr="00653486">
        <w:rPr>
          <w:rFonts w:eastAsia="HiddenHorzOCR"/>
        </w:rPr>
        <w:t>otodokumentace</w:t>
      </w:r>
    </w:p>
    <w:p w14:paraId="390AEC83" w14:textId="77777777" w:rsidR="00653595" w:rsidRPr="00653486" w:rsidRDefault="00653595" w:rsidP="00592052">
      <w:pPr>
        <w:pStyle w:val="Seznamsodrkami"/>
        <w:rPr>
          <w:rFonts w:eastAsia="HiddenHorzOCR"/>
        </w:rPr>
      </w:pPr>
      <w:r w:rsidRPr="00653486">
        <w:rPr>
          <w:rFonts w:eastAsia="HiddenHorzOCR"/>
        </w:rPr>
        <w:t xml:space="preserve">Povodňový plán závodu </w:t>
      </w:r>
      <w:r w:rsidR="000259F5" w:rsidRPr="00653486">
        <w:rPr>
          <w:rFonts w:eastAsia="HiddenHorzOCR"/>
        </w:rPr>
        <w:t>Horní Vltava</w:t>
      </w:r>
    </w:p>
    <w:p w14:paraId="73203E3F" w14:textId="77777777" w:rsidR="00653595" w:rsidRPr="00653486" w:rsidRDefault="00653595" w:rsidP="00592052">
      <w:pPr>
        <w:pStyle w:val="Seznamsodrkami"/>
        <w:rPr>
          <w:rFonts w:eastAsia="HiddenHorzOCR"/>
        </w:rPr>
      </w:pPr>
      <w:r w:rsidRPr="00653486">
        <w:rPr>
          <w:rFonts w:eastAsia="HiddenHorzOCR"/>
        </w:rPr>
        <w:t>Plán havarijních opatření správce vodních toků</w:t>
      </w:r>
    </w:p>
    <w:p w14:paraId="3700DCDD" w14:textId="77777777" w:rsidR="0032698F" w:rsidRPr="00653486" w:rsidRDefault="0032698F" w:rsidP="001C2C60"/>
    <w:p w14:paraId="3725EC5E" w14:textId="77777777" w:rsidR="00A83F4B" w:rsidRPr="00653486" w:rsidRDefault="00A83F4B" w:rsidP="004E6F61">
      <w:pPr>
        <w:pStyle w:val="Nadpis2"/>
        <w:rPr>
          <w:rFonts w:eastAsia="Arial Unicode MS"/>
        </w:rPr>
      </w:pPr>
      <w:bookmarkStart w:id="8" w:name="_Toc128133246"/>
      <w:r w:rsidRPr="00653486">
        <w:t>Bezpečnost díla</w:t>
      </w:r>
      <w:bookmarkEnd w:id="8"/>
    </w:p>
    <w:p w14:paraId="44E9A312" w14:textId="77777777" w:rsidR="00A83F4B" w:rsidRPr="00653486" w:rsidRDefault="00A83F4B" w:rsidP="004E6F61">
      <w:pPr>
        <w:pStyle w:val="odstaveczarovnan"/>
      </w:pPr>
      <w:r w:rsidRPr="00653486">
        <w:t>Sledování bezpečnosti vodního díla se provádí ve smyslu § 61 zákona č. 254/2001 Sb. V souvislosti s novým vodním zákonem (254/2001 Sb.) byla vydána i prováděcí vyhláška č. 471/2001 Sb. o odborném TBD</w:t>
      </w:r>
      <w:r w:rsidR="00A8418A" w:rsidRPr="00653486">
        <w:t xml:space="preserve"> ve znění </w:t>
      </w:r>
      <w:r w:rsidR="00A8418A" w:rsidRPr="00653486">
        <w:rPr>
          <w:szCs w:val="22"/>
        </w:rPr>
        <w:t>vyhlášky č. 255/2010</w:t>
      </w:r>
      <w:r w:rsidRPr="00653486">
        <w:t>.</w:t>
      </w:r>
    </w:p>
    <w:p w14:paraId="5221C9F9" w14:textId="77777777" w:rsidR="00A83F4B" w:rsidRPr="00653486" w:rsidRDefault="009D5681" w:rsidP="004E6F61">
      <w:pPr>
        <w:spacing w:line="257" w:lineRule="auto"/>
        <w:jc w:val="both"/>
        <w:rPr>
          <w:b/>
          <w:bCs/>
        </w:rPr>
      </w:pPr>
      <w:r w:rsidRPr="00653486">
        <w:rPr>
          <w:b/>
        </w:rPr>
        <w:t xml:space="preserve">Vodní dílo je podle rozhodnutí vodoprávního úřadu zařazeno do I. kategorie. Pro vodní dílo </w:t>
      </w:r>
      <w:r w:rsidR="0032698F" w:rsidRPr="00653486">
        <w:rPr>
          <w:b/>
        </w:rPr>
        <w:t>je</w:t>
      </w:r>
      <w:r w:rsidRPr="00653486">
        <w:rPr>
          <w:b/>
        </w:rPr>
        <w:t xml:space="preserve"> zpracován Program TBD</w:t>
      </w:r>
      <w:r w:rsidR="00386FBB" w:rsidRPr="00653486">
        <w:rPr>
          <w:b/>
        </w:rPr>
        <w:t xml:space="preserve"> </w:t>
      </w:r>
      <w:r w:rsidRPr="00653486">
        <w:rPr>
          <w:b/>
        </w:rPr>
        <w:t>pro provoz trvalý</w:t>
      </w:r>
      <w:r w:rsidR="00386FBB" w:rsidRPr="00653486">
        <w:rPr>
          <w:b/>
        </w:rPr>
        <w:t xml:space="preserve"> </w:t>
      </w:r>
      <w:r w:rsidR="00501B7C" w:rsidRPr="00653486">
        <w:rPr>
          <w:b/>
        </w:rPr>
        <w:t>s platností od 5.5.2015</w:t>
      </w:r>
      <w:r w:rsidRPr="00653486">
        <w:rPr>
          <w:b/>
        </w:rPr>
        <w:t xml:space="preserve">. </w:t>
      </w:r>
      <w:r w:rsidR="00A83F4B" w:rsidRPr="00653486">
        <w:rPr>
          <w:b/>
          <w:bCs/>
        </w:rPr>
        <w:t>Četnost</w:t>
      </w:r>
      <w:r w:rsidR="00386FBB" w:rsidRPr="00653486">
        <w:rPr>
          <w:b/>
          <w:bCs/>
        </w:rPr>
        <w:t xml:space="preserve"> </w:t>
      </w:r>
      <w:r w:rsidR="00A83F4B" w:rsidRPr="00653486">
        <w:rPr>
          <w:b/>
          <w:bCs/>
        </w:rPr>
        <w:t xml:space="preserve">prohlídek technickobezpečnostního dohledu </w:t>
      </w:r>
      <w:proofErr w:type="gramStart"/>
      <w:r w:rsidR="00A83F4B" w:rsidRPr="00653486">
        <w:rPr>
          <w:b/>
          <w:bCs/>
        </w:rPr>
        <w:t>je  1</w:t>
      </w:r>
      <w:proofErr w:type="gramEnd"/>
      <w:r w:rsidR="00A83F4B" w:rsidRPr="00653486">
        <w:rPr>
          <w:b/>
          <w:bCs/>
        </w:rPr>
        <w:t xml:space="preserve"> x </w:t>
      </w:r>
      <w:r w:rsidR="000259F5" w:rsidRPr="00653486">
        <w:rPr>
          <w:b/>
          <w:bCs/>
        </w:rPr>
        <w:t>ročně</w:t>
      </w:r>
      <w:r w:rsidR="00A83F4B" w:rsidRPr="00653486">
        <w:rPr>
          <w:b/>
          <w:bCs/>
        </w:rPr>
        <w:t xml:space="preserve">. </w:t>
      </w:r>
    </w:p>
    <w:p w14:paraId="754E2687" w14:textId="77777777" w:rsidR="00A8418A" w:rsidRPr="00653486" w:rsidRDefault="00A8418A" w:rsidP="008E149B">
      <w:pPr>
        <w:spacing w:line="257" w:lineRule="auto"/>
        <w:jc w:val="both"/>
        <w:rPr>
          <w:b/>
          <w:bCs/>
          <w:szCs w:val="22"/>
        </w:rPr>
      </w:pPr>
    </w:p>
    <w:p w14:paraId="5228F769" w14:textId="77777777" w:rsidR="00A83F4B" w:rsidRPr="00653486" w:rsidRDefault="00A83F4B" w:rsidP="004E6F61">
      <w:pPr>
        <w:pStyle w:val="Nadpis2"/>
      </w:pPr>
      <w:bookmarkStart w:id="9" w:name="_Toc128133247"/>
      <w:r w:rsidRPr="00653486">
        <w:t>Obsazení vodního díla</w:t>
      </w:r>
      <w:bookmarkEnd w:id="9"/>
    </w:p>
    <w:p w14:paraId="08A8666B" w14:textId="0FE21E68" w:rsidR="00DF03DD" w:rsidRPr="00653486" w:rsidRDefault="00A83F4B" w:rsidP="00302463">
      <w:pPr>
        <w:pStyle w:val="odstaveczarovnan"/>
      </w:pPr>
      <w:r w:rsidRPr="00653486">
        <w:t xml:space="preserve">Provoz, kontrola a údržba vodního díla je zajišťována obsluhou vodního díla, kdy se na ní podílí </w:t>
      </w:r>
      <w:r w:rsidR="00D64691" w:rsidRPr="00653486">
        <w:rPr>
          <w:b/>
        </w:rPr>
        <w:t>1</w:t>
      </w:r>
      <w:r w:rsidRPr="00653486">
        <w:rPr>
          <w:b/>
        </w:rPr>
        <w:t xml:space="preserve"> + </w:t>
      </w:r>
      <w:r w:rsidR="00154861" w:rsidRPr="00653486">
        <w:rPr>
          <w:b/>
        </w:rPr>
        <w:t>8</w:t>
      </w:r>
      <w:r w:rsidRPr="00653486">
        <w:t xml:space="preserve"> zaměstnanců Povodí </w:t>
      </w:r>
      <w:r w:rsidR="00A8418A" w:rsidRPr="00653486">
        <w:t>Vltavy</w:t>
      </w:r>
      <w:r w:rsidRPr="00653486">
        <w:t xml:space="preserve">, státní </w:t>
      </w:r>
      <w:proofErr w:type="gramStart"/>
      <w:r w:rsidRPr="00653486">
        <w:t>podnik.(</w:t>
      </w:r>
      <w:proofErr w:type="gramEnd"/>
      <w:r w:rsidR="0032698F" w:rsidRPr="00653486">
        <w:t xml:space="preserve">Vedoucí hrázný </w:t>
      </w:r>
      <w:r w:rsidR="006E6825" w:rsidRPr="00653486">
        <w:t>– osoba zodpovědná za manipulace</w:t>
      </w:r>
      <w:r w:rsidRPr="00653486">
        <w:t xml:space="preserve"> a </w:t>
      </w:r>
      <w:r w:rsidR="00154861" w:rsidRPr="00653486">
        <w:t>8</w:t>
      </w:r>
      <w:r w:rsidRPr="00653486">
        <w:t xml:space="preserve"> </w:t>
      </w:r>
      <w:r w:rsidR="0032698F" w:rsidRPr="00653486">
        <w:t>hrázný</w:t>
      </w:r>
      <w:r w:rsidR="00527598">
        <w:t>ch</w:t>
      </w:r>
      <w:r w:rsidRPr="00653486">
        <w:t>).</w:t>
      </w:r>
      <w:r w:rsidR="000259F5" w:rsidRPr="00653486">
        <w:t xml:space="preserve"> </w:t>
      </w:r>
      <w:r w:rsidR="006E6825" w:rsidRPr="00653486">
        <w:t>Kontakty na tyto pracovníky jsou uvedeny v</w:t>
      </w:r>
      <w:r w:rsidR="000259F5" w:rsidRPr="00653486">
        <w:t xml:space="preserve">e </w:t>
      </w:r>
      <w:r w:rsidR="002B4C63" w:rsidRPr="00653486">
        <w:t>správní</w:t>
      </w:r>
      <w:r w:rsidR="000259F5" w:rsidRPr="00653486">
        <w:t xml:space="preserve"> </w:t>
      </w:r>
      <w:r w:rsidR="006E6825" w:rsidRPr="00653486">
        <w:t>příloze č</w:t>
      </w:r>
      <w:r w:rsidR="00653486" w:rsidRPr="00653486">
        <w:t>. </w:t>
      </w:r>
      <w:r w:rsidR="006E6825" w:rsidRPr="00653486">
        <w:t>1 tohoto provozního řádu</w:t>
      </w:r>
      <w:r w:rsidR="000259F5" w:rsidRPr="00653486">
        <w:t xml:space="preserve"> (osoby seznámené s provozním řádem VD)</w:t>
      </w:r>
      <w:r w:rsidR="006E6825" w:rsidRPr="00653486">
        <w:t>.</w:t>
      </w:r>
      <w:r w:rsidR="00DF03DD" w:rsidRPr="00653486">
        <w:t xml:space="preserve"> </w:t>
      </w:r>
    </w:p>
    <w:p w14:paraId="3F6DC03B" w14:textId="0DBB2D2A" w:rsidR="00D35FCE" w:rsidRPr="00653486" w:rsidRDefault="00D35FCE" w:rsidP="00302463">
      <w:pPr>
        <w:pStyle w:val="odstaveczarovnan"/>
      </w:pPr>
      <w:r w:rsidRPr="00653486">
        <w:t>Poznámka</w:t>
      </w:r>
      <w:r w:rsidR="00527598">
        <w:t>:</w:t>
      </w:r>
      <w:r w:rsidRPr="00653486">
        <w:t xml:space="preserve"> Obsazení se netýká pouze VD Hněvkovice, ale i obsluhy VD Hněvkovice II a VD </w:t>
      </w:r>
      <w:proofErr w:type="spellStart"/>
      <w:r w:rsidRPr="00653486">
        <w:t>Kořensko</w:t>
      </w:r>
      <w:proofErr w:type="spellEnd"/>
      <w:r w:rsidRPr="00653486">
        <w:t>.</w:t>
      </w:r>
    </w:p>
    <w:p w14:paraId="70747B76" w14:textId="77777777" w:rsidR="000259F5" w:rsidRPr="00653486" w:rsidRDefault="000259F5" w:rsidP="00302463">
      <w:pPr>
        <w:pStyle w:val="odstaveczarovnan"/>
      </w:pPr>
    </w:p>
    <w:p w14:paraId="3FB14A83" w14:textId="77777777" w:rsidR="00EB0552" w:rsidRPr="00653486" w:rsidRDefault="00EB0552" w:rsidP="004E6F61">
      <w:pPr>
        <w:pStyle w:val="Nadpis2"/>
      </w:pPr>
      <w:bookmarkStart w:id="10" w:name="_Toc157222792"/>
      <w:bookmarkStart w:id="11" w:name="_Toc157224214"/>
      <w:bookmarkStart w:id="12" w:name="_Toc157228521"/>
      <w:bookmarkStart w:id="13" w:name="_Toc157648744"/>
      <w:bookmarkStart w:id="14" w:name="_Toc157926905"/>
      <w:bookmarkStart w:id="15" w:name="_Toc128133248"/>
      <w:r w:rsidRPr="00653486">
        <w:t>Osoby zodpovědné za vodní dílo</w:t>
      </w:r>
      <w:bookmarkEnd w:id="10"/>
      <w:bookmarkEnd w:id="11"/>
      <w:bookmarkEnd w:id="12"/>
      <w:bookmarkEnd w:id="13"/>
      <w:bookmarkEnd w:id="14"/>
      <w:bookmarkEnd w:id="15"/>
    </w:p>
    <w:p w14:paraId="0F846C1E" w14:textId="2D2DB975" w:rsidR="00EB0552" w:rsidRDefault="00EB0552" w:rsidP="001C2C60">
      <w:r w:rsidRPr="00653486">
        <w:tab/>
        <w:t>Vedoucí hrázný</w:t>
      </w:r>
    </w:p>
    <w:p w14:paraId="4E308E47" w14:textId="5E9EDBE4" w:rsidR="00E93612" w:rsidRPr="00653486" w:rsidRDefault="00E93612" w:rsidP="001C2C60">
      <w:r>
        <w:tab/>
        <w:t>Vedoucí střediska PS 6 v Českých Budějovicích</w:t>
      </w:r>
    </w:p>
    <w:p w14:paraId="06B730D1" w14:textId="72DC2F68" w:rsidR="00EB0552" w:rsidRPr="00653486" w:rsidRDefault="00EB0552" w:rsidP="00E93612">
      <w:r w:rsidRPr="00653486">
        <w:tab/>
      </w:r>
    </w:p>
    <w:p w14:paraId="3CD8667E" w14:textId="77777777" w:rsidR="00EB0552" w:rsidRPr="00653486" w:rsidRDefault="00EB0552" w:rsidP="001C2C60">
      <w:r w:rsidRPr="00653486">
        <w:tab/>
        <w:t xml:space="preserve">Ředitel závodu </w:t>
      </w:r>
      <w:r w:rsidR="00247B54" w:rsidRPr="00653486">
        <w:t xml:space="preserve">Horní Vltava v Českých Budějovicích </w:t>
      </w:r>
    </w:p>
    <w:p w14:paraId="54E0BBD3" w14:textId="77777777" w:rsidR="00247B54" w:rsidRPr="00653486" w:rsidRDefault="00247B54" w:rsidP="001C2C60"/>
    <w:p w14:paraId="4C927581" w14:textId="77777777" w:rsidR="00A83F4B" w:rsidRPr="00653486" w:rsidRDefault="006E6825" w:rsidP="004E6F61">
      <w:pPr>
        <w:pStyle w:val="Nadpis2"/>
      </w:pPr>
      <w:bookmarkStart w:id="16" w:name="_Toc128133249"/>
      <w:r w:rsidRPr="00653486">
        <w:t xml:space="preserve">další </w:t>
      </w:r>
      <w:r w:rsidR="00A83F4B" w:rsidRPr="00653486">
        <w:t>vlastní</w:t>
      </w:r>
      <w:r w:rsidRPr="00653486">
        <w:t>ci (uživatel</w:t>
      </w:r>
      <w:r w:rsidR="00D94B96" w:rsidRPr="00653486">
        <w:t>é)</w:t>
      </w:r>
      <w:r w:rsidRPr="00653486">
        <w:t xml:space="preserve"> </w:t>
      </w:r>
      <w:r w:rsidR="00A83F4B" w:rsidRPr="00653486">
        <w:t>vodního díla</w:t>
      </w:r>
      <w:bookmarkEnd w:id="16"/>
    </w:p>
    <w:p w14:paraId="29B2A643" w14:textId="6848D05A" w:rsidR="00247B54" w:rsidRPr="00653486" w:rsidRDefault="00247B54" w:rsidP="00302463">
      <w:pPr>
        <w:pStyle w:val="odstaveczarovnan"/>
      </w:pPr>
      <w:r w:rsidRPr="00653486">
        <w:t xml:space="preserve">Vlastník energetické části VD je ČEZ </w:t>
      </w:r>
      <w:r w:rsidR="00527598">
        <w:t xml:space="preserve">Vodní elektrárny, </w:t>
      </w:r>
      <w:r w:rsidRPr="00653486">
        <w:t xml:space="preserve">a.s. </w:t>
      </w:r>
      <w:proofErr w:type="gramStart"/>
      <w:r w:rsidR="00527598">
        <w:t>Prof.</w:t>
      </w:r>
      <w:proofErr w:type="gramEnd"/>
      <w:r w:rsidR="00527598">
        <w:t xml:space="preserve"> </w:t>
      </w:r>
      <w:proofErr w:type="spellStart"/>
      <w:r w:rsidR="00527598">
        <w:t>Vl</w:t>
      </w:r>
      <w:proofErr w:type="spellEnd"/>
      <w:r w:rsidR="00527598">
        <w:t xml:space="preserve">. </w:t>
      </w:r>
      <w:proofErr w:type="spellStart"/>
      <w:r w:rsidR="00527598">
        <w:t>Lista</w:t>
      </w:r>
      <w:proofErr w:type="spellEnd"/>
      <w:r w:rsidR="00527598" w:rsidRPr="00653486">
        <w:t xml:space="preserve"> </w:t>
      </w:r>
      <w:r w:rsidR="00527598">
        <w:t>329</w:t>
      </w:r>
      <w:r w:rsidRPr="00653486">
        <w:t xml:space="preserve">, </w:t>
      </w:r>
      <w:r w:rsidR="00527598">
        <w:t>252</w:t>
      </w:r>
      <w:r w:rsidR="00527598" w:rsidRPr="00653486">
        <w:t xml:space="preserve"> </w:t>
      </w:r>
      <w:r w:rsidR="00527598">
        <w:t>07</w:t>
      </w:r>
      <w:r w:rsidR="00527598" w:rsidRPr="00653486">
        <w:t xml:space="preserve"> </w:t>
      </w:r>
      <w:r w:rsidRPr="00653486">
        <w:t>Štěchovice</w:t>
      </w:r>
      <w:r w:rsidR="00653486" w:rsidRPr="00653486">
        <w:t>.</w:t>
      </w:r>
    </w:p>
    <w:p w14:paraId="45A12E5C" w14:textId="77777777" w:rsidR="00FF6CB8" w:rsidRPr="00653486" w:rsidRDefault="00FF6CB8" w:rsidP="00302463">
      <w:pPr>
        <w:pStyle w:val="odstaveczarovnan"/>
      </w:pPr>
      <w:r w:rsidRPr="00653486">
        <w:t>Dalším</w:t>
      </w:r>
      <w:r w:rsidR="00247B54" w:rsidRPr="00653486">
        <w:t>i</w:t>
      </w:r>
      <w:r w:rsidRPr="00653486">
        <w:t xml:space="preserve"> uživatel</w:t>
      </w:r>
      <w:r w:rsidR="00247B54" w:rsidRPr="00653486">
        <w:t>i</w:t>
      </w:r>
      <w:r w:rsidRPr="00653486">
        <w:t xml:space="preserve"> ve smyslu manipulačního řádu j</w:t>
      </w:r>
      <w:r w:rsidR="00247B54" w:rsidRPr="00653486">
        <w:t>sou právnické osoby s povolením odběru (vypouštění) vody</w:t>
      </w:r>
      <w:r w:rsidRPr="00653486">
        <w:t xml:space="preserve">. </w:t>
      </w:r>
    </w:p>
    <w:p w14:paraId="537C46FA" w14:textId="77777777" w:rsidR="006E6825" w:rsidRPr="00653486" w:rsidRDefault="00D94B96" w:rsidP="00302463">
      <w:pPr>
        <w:pStyle w:val="odstaveczarovnan"/>
      </w:pPr>
      <w:r w:rsidRPr="00653486">
        <w:t>Kontakty jsou uvedeny v</w:t>
      </w:r>
      <w:r w:rsidR="00247B54" w:rsidRPr="00653486">
        <w:t>e</w:t>
      </w:r>
      <w:r w:rsidRPr="00653486">
        <w:t> </w:t>
      </w:r>
      <w:r w:rsidR="00CE48A3" w:rsidRPr="00653486">
        <w:t>správní</w:t>
      </w:r>
      <w:r w:rsidR="00247B54" w:rsidRPr="00653486">
        <w:t xml:space="preserve"> </w:t>
      </w:r>
      <w:r w:rsidRPr="00653486">
        <w:t xml:space="preserve">příloze č. </w:t>
      </w:r>
      <w:r w:rsidR="00EA44FB" w:rsidRPr="00653486">
        <w:t>2</w:t>
      </w:r>
      <w:r w:rsidRPr="00653486">
        <w:t xml:space="preserve"> tohoto provozního řádu</w:t>
      </w:r>
      <w:r w:rsidR="00247B54" w:rsidRPr="00653486">
        <w:t xml:space="preserve"> (kontakty)</w:t>
      </w:r>
      <w:r w:rsidRPr="00653486">
        <w:t>.</w:t>
      </w:r>
    </w:p>
    <w:p w14:paraId="61BBD091" w14:textId="77777777" w:rsidR="004D15FB" w:rsidRPr="00653486" w:rsidRDefault="004D15FB" w:rsidP="001C2C60"/>
    <w:p w14:paraId="7D3D2C27" w14:textId="77777777" w:rsidR="00A83F4B" w:rsidRPr="00653486" w:rsidRDefault="00A83F4B" w:rsidP="00302463">
      <w:pPr>
        <w:pStyle w:val="Nadpis2"/>
        <w:rPr>
          <w:rFonts w:eastAsia="Arial Unicode MS"/>
        </w:rPr>
      </w:pPr>
      <w:bookmarkStart w:id="17" w:name="_Toc128133250"/>
      <w:r w:rsidRPr="00653486">
        <w:t>Revize provozního řádu</w:t>
      </w:r>
      <w:bookmarkEnd w:id="17"/>
    </w:p>
    <w:p w14:paraId="2ED3E06F" w14:textId="77777777" w:rsidR="00A83F4B" w:rsidRPr="00653486" w:rsidRDefault="00A83F4B" w:rsidP="00302463">
      <w:pPr>
        <w:pStyle w:val="odstaveczarovnan"/>
      </w:pPr>
      <w:r w:rsidRPr="00653486">
        <w:t xml:space="preserve">Revize a prověrky provozního řádu jsou stanoveny v souladu s TNV 75 </w:t>
      </w:r>
      <w:smartTag w:uri="urn:schemas-microsoft-com:office:smarttags" w:element="metricconverter">
        <w:smartTagPr>
          <w:attr w:name="ProductID" w:val="2920 a"/>
        </w:smartTagPr>
        <w:r w:rsidRPr="00653486">
          <w:t>2920 a</w:t>
        </w:r>
      </w:smartTag>
      <w:r w:rsidRPr="00653486">
        <w:t xml:space="preserve"> v návaznosti na manipulační řád v termínu po pěti letech. Po rozboru zjištěných skutečností bude rozhodnuto o nutnosti provozní řád doplnit nebo změnit. </w:t>
      </w:r>
    </w:p>
    <w:p w14:paraId="1155DD5E" w14:textId="77777777" w:rsidR="00247B54" w:rsidRPr="00653486" w:rsidRDefault="00A83F4B" w:rsidP="00302463">
      <w:pPr>
        <w:pStyle w:val="odstaveczarovnan"/>
      </w:pPr>
      <w:r w:rsidRPr="00653486">
        <w:lastRenderedPageBreak/>
        <w:t xml:space="preserve">Revizi schvaluje ředitel </w:t>
      </w:r>
      <w:r w:rsidR="00247B54" w:rsidRPr="00653486">
        <w:t xml:space="preserve">sekce provozní generálního ředitelství Povodí Vltavy, státní podnik. </w:t>
      </w:r>
    </w:p>
    <w:p w14:paraId="261A06DD" w14:textId="77777777" w:rsidR="00A83F4B" w:rsidRPr="00653486" w:rsidRDefault="00A83F4B" w:rsidP="000F2723"/>
    <w:p w14:paraId="4F860A1A" w14:textId="77777777" w:rsidR="00A83F4B" w:rsidRPr="00653486" w:rsidRDefault="00A83F4B" w:rsidP="00302463">
      <w:pPr>
        <w:pStyle w:val="Nadpis2"/>
        <w:rPr>
          <w:rFonts w:eastAsia="Arial Unicode MS"/>
        </w:rPr>
      </w:pPr>
      <w:bookmarkStart w:id="18" w:name="_Toc128133251"/>
      <w:r w:rsidRPr="00653486">
        <w:t>Kontrola dodržování provozního řádu</w:t>
      </w:r>
      <w:bookmarkEnd w:id="18"/>
    </w:p>
    <w:p w14:paraId="643E5BAA" w14:textId="32096374" w:rsidR="00237E57" w:rsidRPr="00653486" w:rsidRDefault="00A83F4B" w:rsidP="00302463">
      <w:pPr>
        <w:pStyle w:val="odstaveczarovnan"/>
      </w:pPr>
      <w:r w:rsidRPr="00653486">
        <w:t>Kontrolu dodržování provozního řádu provádí provozovatel vodního díla (vedení závodu</w:t>
      </w:r>
      <w:r w:rsidR="00D94B96" w:rsidRPr="00653486">
        <w:t xml:space="preserve"> </w:t>
      </w:r>
      <w:r w:rsidR="00247B54" w:rsidRPr="00653486">
        <w:t>Horní Vltava</w:t>
      </w:r>
      <w:r w:rsidRPr="00653486">
        <w:t xml:space="preserve">) a </w:t>
      </w:r>
      <w:r w:rsidR="00237E57" w:rsidRPr="00653486">
        <w:t xml:space="preserve">sekce provozní Povodí Vltavy, státní podnik. </w:t>
      </w:r>
    </w:p>
    <w:p w14:paraId="474F68E4" w14:textId="0CF92DA5" w:rsidR="00A83F4B" w:rsidRPr="00653486" w:rsidRDefault="00A83F4B" w:rsidP="00302463">
      <w:pPr>
        <w:pStyle w:val="odstaveczarovnan"/>
      </w:pPr>
      <w:r w:rsidRPr="00653486">
        <w:t>Ve spolupráci s provozovatelem a zastupujícím vlastníkem vodního díla má toto právo ještě z</w:t>
      </w:r>
      <w:r w:rsidR="00527598">
        <w:t>aklad</w:t>
      </w:r>
      <w:r w:rsidRPr="00653486">
        <w:t xml:space="preserve">atel státního podniku </w:t>
      </w:r>
      <w:proofErr w:type="spellStart"/>
      <w:r w:rsidRPr="00653486">
        <w:t>MZe</w:t>
      </w:r>
      <w:proofErr w:type="spellEnd"/>
      <w:r w:rsidRPr="00653486">
        <w:t xml:space="preserve"> ČR se sídlem v Praze a </w:t>
      </w:r>
      <w:r w:rsidR="00345C17" w:rsidRPr="00653486">
        <w:t>Státní úřad inspekce práce.</w:t>
      </w:r>
    </w:p>
    <w:p w14:paraId="4C77CE64" w14:textId="77777777" w:rsidR="00A83F4B" w:rsidRPr="00653486" w:rsidRDefault="00A83F4B" w:rsidP="00302463">
      <w:pPr>
        <w:pStyle w:val="Nadpis1"/>
      </w:pPr>
      <w:bookmarkStart w:id="19" w:name="_Toc128133252"/>
      <w:r w:rsidRPr="00653486">
        <w:lastRenderedPageBreak/>
        <w:t>Účel vodního díla</w:t>
      </w:r>
      <w:bookmarkEnd w:id="19"/>
    </w:p>
    <w:p w14:paraId="2B35AAD2" w14:textId="77777777" w:rsidR="00A83F4B" w:rsidRPr="00653486" w:rsidRDefault="00196FE3" w:rsidP="00302463">
      <w:pPr>
        <w:pStyle w:val="Nadpis2"/>
      </w:pPr>
      <w:bookmarkStart w:id="20" w:name="_Toc128133253"/>
      <w:r w:rsidRPr="00653486">
        <w:t xml:space="preserve">hlavní </w:t>
      </w:r>
      <w:r w:rsidR="00A83F4B" w:rsidRPr="00653486">
        <w:t>účel</w:t>
      </w:r>
      <w:r w:rsidR="00A03286" w:rsidRPr="00653486">
        <w:t>y</w:t>
      </w:r>
      <w:r w:rsidR="00A83F4B" w:rsidRPr="00653486">
        <w:t xml:space="preserve"> vodního díla</w:t>
      </w:r>
      <w:bookmarkEnd w:id="20"/>
      <w:r w:rsidR="00A83F4B" w:rsidRPr="00653486">
        <w:t xml:space="preserve"> </w:t>
      </w:r>
    </w:p>
    <w:p w14:paraId="44E7019F" w14:textId="77777777" w:rsidR="00B84DC5" w:rsidRPr="00653486" w:rsidRDefault="00A03286" w:rsidP="00592052">
      <w:pPr>
        <w:pStyle w:val="Seznamsodrkami"/>
        <w:rPr>
          <w:rFonts w:eastAsia="HiddenHorzOCR"/>
        </w:rPr>
      </w:pPr>
      <w:r w:rsidRPr="00653486">
        <w:rPr>
          <w:rFonts w:eastAsia="HiddenHorzOCR"/>
        </w:rPr>
        <w:t>Zajištění minimálního průměrného denního průtoku ve výši 6,5 m</w:t>
      </w:r>
      <w:r w:rsidRPr="00653486">
        <w:rPr>
          <w:rFonts w:eastAsia="HiddenHorzOCR"/>
          <w:vertAlign w:val="superscript"/>
        </w:rPr>
        <w:t>3</w:t>
      </w:r>
      <w:r w:rsidRPr="00653486">
        <w:rPr>
          <w:rFonts w:eastAsia="HiddenHorzOCR"/>
        </w:rPr>
        <w:t>.s</w:t>
      </w:r>
      <w:r w:rsidRPr="00653486">
        <w:rPr>
          <w:rFonts w:eastAsia="HiddenHorzOCR"/>
          <w:vertAlign w:val="superscript"/>
        </w:rPr>
        <w:t>-1</w:t>
      </w:r>
      <w:r w:rsidRPr="00653486">
        <w:rPr>
          <w:rFonts w:eastAsia="HiddenHorzOCR"/>
        </w:rPr>
        <w:t xml:space="preserve"> v</w:t>
      </w:r>
      <w:r w:rsidR="00B84DC5" w:rsidRPr="00653486">
        <w:rPr>
          <w:rFonts w:eastAsia="HiddenHorzOCR"/>
        </w:rPr>
        <w:t>e Vltavě pod hrází VD</w:t>
      </w:r>
      <w:r w:rsidR="00B45C26" w:rsidRPr="00653486">
        <w:rPr>
          <w:rFonts w:eastAsia="HiddenHorzOCR"/>
        </w:rPr>
        <w:t>, případně ve spolupráci s VD Lipno I</w:t>
      </w:r>
    </w:p>
    <w:p w14:paraId="6D36079A" w14:textId="77777777" w:rsidR="00B84DC5" w:rsidRPr="00653486" w:rsidRDefault="00A03286" w:rsidP="00592052">
      <w:pPr>
        <w:pStyle w:val="Seznamsodrkami"/>
        <w:rPr>
          <w:rFonts w:eastAsia="HiddenHorzOCR"/>
        </w:rPr>
      </w:pPr>
      <w:r w:rsidRPr="00653486">
        <w:rPr>
          <w:rFonts w:eastAsia="HiddenHorzOCR"/>
        </w:rPr>
        <w:t xml:space="preserve">Zajištění minimálního průměrného denního průtoku ve výši 9,5 </w:t>
      </w:r>
      <w:r w:rsidR="00302463" w:rsidRPr="00653486">
        <w:rPr>
          <w:rFonts w:eastAsia="HiddenHorzOCR"/>
        </w:rPr>
        <w:t>m</w:t>
      </w:r>
      <w:r w:rsidR="00302463" w:rsidRPr="00653486">
        <w:rPr>
          <w:rFonts w:eastAsia="HiddenHorzOCR"/>
          <w:vertAlign w:val="superscript"/>
        </w:rPr>
        <w:t>3</w:t>
      </w:r>
      <w:r w:rsidR="00302463" w:rsidRPr="00653486">
        <w:rPr>
          <w:rFonts w:eastAsia="HiddenHorzOCR"/>
        </w:rPr>
        <w:t>.s</w:t>
      </w:r>
      <w:r w:rsidR="00302463" w:rsidRPr="00653486">
        <w:rPr>
          <w:rFonts w:eastAsia="HiddenHorzOCR"/>
          <w:vertAlign w:val="superscript"/>
        </w:rPr>
        <w:t>-1</w:t>
      </w:r>
      <w:r w:rsidR="00302463" w:rsidRPr="00653486">
        <w:rPr>
          <w:rFonts w:eastAsia="HiddenHorzOCR"/>
        </w:rPr>
        <w:t xml:space="preserve"> </w:t>
      </w:r>
      <w:r w:rsidRPr="00653486">
        <w:rPr>
          <w:rFonts w:eastAsia="HiddenHorzOCR"/>
        </w:rPr>
        <w:t xml:space="preserve">ve Vltavě </w:t>
      </w:r>
      <w:r w:rsidR="00B84DC5" w:rsidRPr="00653486">
        <w:rPr>
          <w:rFonts w:eastAsia="HiddenHorzOCR"/>
        </w:rPr>
        <w:t>pod soutokem s</w:t>
      </w:r>
      <w:r w:rsidR="00B45C26" w:rsidRPr="00653486">
        <w:rPr>
          <w:rFonts w:eastAsia="HiddenHorzOCR"/>
        </w:rPr>
        <w:t> </w:t>
      </w:r>
      <w:r w:rsidR="00B84DC5" w:rsidRPr="00653486">
        <w:rPr>
          <w:rFonts w:eastAsia="HiddenHorzOCR"/>
        </w:rPr>
        <w:t>Lužnicí</w:t>
      </w:r>
      <w:r w:rsidR="00B45C26" w:rsidRPr="00653486">
        <w:rPr>
          <w:rFonts w:eastAsia="HiddenHorzOCR"/>
        </w:rPr>
        <w:t>, případně ve spolupráci s VD Lipno I</w:t>
      </w:r>
    </w:p>
    <w:p w14:paraId="4CCE8CCA" w14:textId="77777777" w:rsidR="00B45C26" w:rsidRPr="00653486" w:rsidRDefault="00A03286" w:rsidP="00592052">
      <w:pPr>
        <w:pStyle w:val="Seznamsodrkami"/>
        <w:rPr>
          <w:rFonts w:eastAsia="HiddenHorzOCR"/>
        </w:rPr>
      </w:pPr>
      <w:r w:rsidRPr="00653486">
        <w:rPr>
          <w:rFonts w:eastAsia="HiddenHorzOCR"/>
        </w:rPr>
        <w:t>Odběr pro jadernou elektrárnu Temelín</w:t>
      </w:r>
      <w:r w:rsidR="00B45C26" w:rsidRPr="00653486">
        <w:rPr>
          <w:rFonts w:eastAsia="HiddenHorzOCR"/>
        </w:rPr>
        <w:t>, případně ve spolupráci s VD Lipno I</w:t>
      </w:r>
    </w:p>
    <w:p w14:paraId="2AFC0650" w14:textId="77777777" w:rsidR="00A03286" w:rsidRPr="00653486" w:rsidRDefault="00A03286" w:rsidP="00592052">
      <w:pPr>
        <w:pStyle w:val="Seznamsodrkami"/>
        <w:rPr>
          <w:rFonts w:eastAsia="HiddenHorzOCR"/>
        </w:rPr>
      </w:pPr>
      <w:r w:rsidRPr="00653486">
        <w:rPr>
          <w:rFonts w:eastAsia="HiddenHorzOCR"/>
        </w:rPr>
        <w:t>Výroba elektrické energie v energetické části vodního díla</w:t>
      </w:r>
    </w:p>
    <w:p w14:paraId="218AF83E" w14:textId="77777777" w:rsidR="00A03286" w:rsidRPr="00653486" w:rsidRDefault="00A03286" w:rsidP="00592052">
      <w:pPr>
        <w:pStyle w:val="Seznamsodrkami"/>
        <w:rPr>
          <w:rFonts w:eastAsia="HiddenHorzOCR"/>
        </w:rPr>
      </w:pPr>
      <w:r w:rsidRPr="00653486">
        <w:rPr>
          <w:rFonts w:eastAsia="HiddenHorzOCR"/>
        </w:rPr>
        <w:t>Proplavování plavební komorou na trase do Českých Budějovic a Týna nad Vltavou</w:t>
      </w:r>
    </w:p>
    <w:p w14:paraId="6B621972" w14:textId="77777777" w:rsidR="00B84DC5" w:rsidRPr="00653486" w:rsidRDefault="00B84DC5" w:rsidP="00B84DC5">
      <w:pPr>
        <w:spacing w:line="264" w:lineRule="auto"/>
        <w:jc w:val="both"/>
        <w:rPr>
          <w:szCs w:val="22"/>
          <w:lang w:bidi="he-IL"/>
        </w:rPr>
      </w:pPr>
    </w:p>
    <w:p w14:paraId="2D7709B9" w14:textId="77777777" w:rsidR="00B84DC5" w:rsidRPr="00653486" w:rsidRDefault="00B84DC5" w:rsidP="00302463">
      <w:pPr>
        <w:pStyle w:val="Nadpis3"/>
      </w:pPr>
      <w:bookmarkStart w:id="21" w:name="_Toc128133254"/>
      <w:r w:rsidRPr="00653486">
        <w:t>Odběr povrchové vody pro JE Temelín</w:t>
      </w:r>
      <w:bookmarkEnd w:id="21"/>
    </w:p>
    <w:p w14:paraId="4ABCD9D8" w14:textId="0352B3A9" w:rsidR="00A03286" w:rsidRPr="00653486" w:rsidRDefault="00B84DC5" w:rsidP="00592052">
      <w:pPr>
        <w:pStyle w:val="Seznamsodrkami"/>
        <w:rPr>
          <w:rFonts w:eastAsia="HiddenHorzOCR"/>
        </w:rPr>
      </w:pPr>
      <w:r w:rsidRPr="00653486">
        <w:rPr>
          <w:rFonts w:eastAsia="HiddenHorzOCR"/>
        </w:rPr>
        <w:t xml:space="preserve">Zajištění dostatečné zásoby vody a k tomu nutnou kapacitu přítoku do nádrže VDH má prioritu. Za </w:t>
      </w:r>
      <w:proofErr w:type="gramStart"/>
      <w:r w:rsidRPr="00653486">
        <w:rPr>
          <w:rFonts w:eastAsia="HiddenHorzOCR"/>
        </w:rPr>
        <w:t>nepříznivých  přítokových</w:t>
      </w:r>
      <w:proofErr w:type="gramEnd"/>
      <w:r w:rsidRPr="00653486">
        <w:rPr>
          <w:rFonts w:eastAsia="HiddenHorzOCR"/>
        </w:rPr>
        <w:t xml:space="preserve"> stavů je zajišťován potřebný přítok z nádrží VD Lipno. Odběr vody se řídí samostatnou dohodou.</w:t>
      </w:r>
    </w:p>
    <w:p w14:paraId="49FE12ED" w14:textId="77777777" w:rsidR="00B84DC5" w:rsidRPr="00653486" w:rsidRDefault="00B84DC5" w:rsidP="00B84DC5">
      <w:pPr>
        <w:spacing w:line="264" w:lineRule="auto"/>
        <w:jc w:val="both"/>
        <w:rPr>
          <w:szCs w:val="22"/>
          <w:lang w:bidi="he-IL"/>
        </w:rPr>
      </w:pPr>
    </w:p>
    <w:p w14:paraId="3328F7AC" w14:textId="77777777" w:rsidR="00B84DC5" w:rsidRPr="00653486" w:rsidRDefault="00B84DC5" w:rsidP="00302463">
      <w:pPr>
        <w:pStyle w:val="Nadpis3"/>
      </w:pPr>
      <w:bookmarkStart w:id="22" w:name="_Toc128133255"/>
      <w:r w:rsidRPr="00653486">
        <w:t>Odběr</w:t>
      </w:r>
      <w:r w:rsidR="004C577B" w:rsidRPr="00653486">
        <w:t>y</w:t>
      </w:r>
      <w:r w:rsidRPr="00653486">
        <w:t xml:space="preserve"> povrchové vody</w:t>
      </w:r>
      <w:bookmarkEnd w:id="22"/>
      <w:r w:rsidRPr="00653486">
        <w:t xml:space="preserve"> </w:t>
      </w:r>
    </w:p>
    <w:p w14:paraId="45B258B3" w14:textId="77777777" w:rsidR="004C577B" w:rsidRPr="00653486" w:rsidRDefault="004C577B" w:rsidP="00592052">
      <w:pPr>
        <w:pStyle w:val="Seznamsodrkami"/>
        <w:rPr>
          <w:rFonts w:eastAsia="HiddenHorzOCR"/>
        </w:rPr>
      </w:pPr>
      <w:r w:rsidRPr="00653486">
        <w:rPr>
          <w:rFonts w:eastAsia="HiddenHorzOCR"/>
        </w:rPr>
        <w:t>Odběry povrchové vody z nádrže VDH, případně vypouštění se provádějí podle podmínek uvedených v příslušných povoleních. Odběratelé jsou uvedeni v manipulačním řádu vodního díla. Provozovatel Povodí Vltavy, státní podnik je povinen vést jejich evidenci.</w:t>
      </w:r>
    </w:p>
    <w:p w14:paraId="6601B559" w14:textId="77777777" w:rsidR="00B84DC5" w:rsidRPr="00653486" w:rsidRDefault="00B84DC5" w:rsidP="00E76454">
      <w:pPr>
        <w:spacing w:line="264" w:lineRule="auto"/>
        <w:jc w:val="both"/>
        <w:rPr>
          <w:szCs w:val="22"/>
          <w:lang w:bidi="he-IL"/>
        </w:rPr>
      </w:pPr>
    </w:p>
    <w:p w14:paraId="6A970DDE" w14:textId="77777777" w:rsidR="00B45C26" w:rsidRPr="00653486" w:rsidRDefault="00DF0602" w:rsidP="00302463">
      <w:pPr>
        <w:pStyle w:val="Nadpis3"/>
      </w:pPr>
      <w:bookmarkStart w:id="23" w:name="_Toc128133256"/>
      <w:r w:rsidRPr="00653486">
        <w:t>V</w:t>
      </w:r>
      <w:r w:rsidR="00B45C26" w:rsidRPr="00653486">
        <w:t>ýroba elektrické energie</w:t>
      </w:r>
      <w:bookmarkEnd w:id="23"/>
    </w:p>
    <w:p w14:paraId="3FFBE520" w14:textId="77777777" w:rsidR="00B45C26" w:rsidRPr="00653486" w:rsidRDefault="00B45C26" w:rsidP="00592052">
      <w:pPr>
        <w:pStyle w:val="Seznamsodrkami"/>
        <w:rPr>
          <w:rFonts w:eastAsia="HiddenHorzOCR"/>
        </w:rPr>
      </w:pPr>
      <w:r w:rsidRPr="00653486">
        <w:rPr>
          <w:rFonts w:eastAsia="HiddenHorzOCR"/>
        </w:rPr>
        <w:t xml:space="preserve">Průtok přes VD Hněvkovice je využíván pro výrobu elektrické energie </w:t>
      </w:r>
      <w:r w:rsidR="009F4E36" w:rsidRPr="00653486">
        <w:rPr>
          <w:rFonts w:eastAsia="HiddenHorzOCR"/>
        </w:rPr>
        <w:t>v </w:t>
      </w:r>
      <w:proofErr w:type="spellStart"/>
      <w:r w:rsidR="009F4E36" w:rsidRPr="00653486">
        <w:rPr>
          <w:rFonts w:eastAsia="HiddenHorzOCR"/>
        </w:rPr>
        <w:t>pološpičkové</w:t>
      </w:r>
      <w:proofErr w:type="spellEnd"/>
      <w:r w:rsidR="009F4E36" w:rsidRPr="00653486">
        <w:rPr>
          <w:rFonts w:eastAsia="HiddenHorzOCR"/>
        </w:rPr>
        <w:t xml:space="preserve"> vodní elektrárně, </w:t>
      </w:r>
      <w:r w:rsidRPr="00653486">
        <w:rPr>
          <w:rFonts w:eastAsia="HiddenHorzOCR"/>
        </w:rPr>
        <w:t>pokud je v rozmezí kapacitní průtočnosti turbín, dovoluje</w:t>
      </w:r>
      <w:r w:rsidR="00302463" w:rsidRPr="00653486">
        <w:rPr>
          <w:rFonts w:eastAsia="HiddenHorzOCR"/>
        </w:rPr>
        <w:t>-</w:t>
      </w:r>
      <w:r w:rsidRPr="00653486">
        <w:rPr>
          <w:rFonts w:eastAsia="HiddenHorzOCR"/>
        </w:rPr>
        <w:t>li to energetický stav v síti a turbíny jsou v provozuschopném stavu.</w:t>
      </w:r>
    </w:p>
    <w:p w14:paraId="3D91D08C" w14:textId="1E92629F" w:rsidR="00B45C26" w:rsidRPr="00653486" w:rsidRDefault="00B45C26" w:rsidP="001A60A8">
      <w:pPr>
        <w:spacing w:line="264" w:lineRule="auto"/>
        <w:ind w:firstLine="364"/>
        <w:jc w:val="both"/>
        <w:rPr>
          <w:szCs w:val="22"/>
          <w:lang w:bidi="he-IL"/>
        </w:rPr>
      </w:pPr>
      <w:r w:rsidRPr="00653486">
        <w:rPr>
          <w:szCs w:val="22"/>
        </w:rPr>
        <w:t>Maximální hltnost turbín je 2 x 30 m</w:t>
      </w:r>
      <w:r w:rsidRPr="00653486">
        <w:rPr>
          <w:szCs w:val="22"/>
          <w:vertAlign w:val="superscript"/>
        </w:rPr>
        <w:t>3</w:t>
      </w:r>
      <w:r w:rsidRPr="00653486">
        <w:rPr>
          <w:szCs w:val="22"/>
        </w:rPr>
        <w:t>.s</w:t>
      </w:r>
      <w:r w:rsidRPr="00653486">
        <w:rPr>
          <w:szCs w:val="22"/>
          <w:vertAlign w:val="superscript"/>
        </w:rPr>
        <w:t>-1</w:t>
      </w:r>
      <w:r w:rsidRPr="00653486">
        <w:rPr>
          <w:szCs w:val="22"/>
        </w:rPr>
        <w:t>.</w:t>
      </w:r>
    </w:p>
    <w:p w14:paraId="1DFA4F1F" w14:textId="77777777" w:rsidR="00F000D5" w:rsidRPr="00653486" w:rsidRDefault="00F000D5" w:rsidP="00F000D5">
      <w:pPr>
        <w:spacing w:line="360" w:lineRule="auto"/>
        <w:jc w:val="both"/>
        <w:rPr>
          <w:szCs w:val="22"/>
        </w:rPr>
      </w:pPr>
    </w:p>
    <w:p w14:paraId="26BA1DF2" w14:textId="77777777" w:rsidR="00196FE3" w:rsidRPr="00653486" w:rsidRDefault="00DF0602" w:rsidP="00302463">
      <w:pPr>
        <w:pStyle w:val="Nadpis3"/>
      </w:pPr>
      <w:bookmarkStart w:id="24" w:name="_Toc128133257"/>
      <w:r w:rsidRPr="00653486">
        <w:t>P</w:t>
      </w:r>
      <w:r w:rsidR="00196FE3" w:rsidRPr="00653486">
        <w:t>roplavování</w:t>
      </w:r>
      <w:r w:rsidR="0024570A" w:rsidRPr="00653486">
        <w:t xml:space="preserve"> (vodní cesta Týn nad </w:t>
      </w:r>
      <w:proofErr w:type="gramStart"/>
      <w:r w:rsidR="0024570A" w:rsidRPr="00653486">
        <w:t xml:space="preserve">Vltavou </w:t>
      </w:r>
      <w:r w:rsidRPr="00653486">
        <w:t>- Č</w:t>
      </w:r>
      <w:r w:rsidR="0024570A" w:rsidRPr="00653486">
        <w:t>eské</w:t>
      </w:r>
      <w:proofErr w:type="gramEnd"/>
      <w:r w:rsidR="0024570A" w:rsidRPr="00653486">
        <w:t xml:space="preserve"> </w:t>
      </w:r>
      <w:r w:rsidR="0024570A" w:rsidRPr="00653486">
        <w:tab/>
      </w:r>
      <w:r w:rsidRPr="00653486">
        <w:t>B</w:t>
      </w:r>
      <w:r w:rsidR="0024570A" w:rsidRPr="00653486">
        <w:t>udějovice)</w:t>
      </w:r>
      <w:bookmarkEnd w:id="24"/>
    </w:p>
    <w:p w14:paraId="4D1BA3E8" w14:textId="77777777" w:rsidR="00196FE3" w:rsidRPr="00653486" w:rsidRDefault="00196FE3" w:rsidP="00592052">
      <w:pPr>
        <w:pStyle w:val="Seznamsodrkami"/>
        <w:rPr>
          <w:rFonts w:eastAsia="HiddenHorzOCR"/>
        </w:rPr>
      </w:pPr>
      <w:r w:rsidRPr="00653486">
        <w:rPr>
          <w:rFonts w:eastAsia="HiddenHorzOCR"/>
        </w:rPr>
        <w:t xml:space="preserve">Plavební komora je situovaná v pravé polovině hráze, </w:t>
      </w:r>
      <w:proofErr w:type="gramStart"/>
      <w:r w:rsidRPr="00653486">
        <w:rPr>
          <w:rFonts w:eastAsia="HiddenHorzOCR"/>
        </w:rPr>
        <w:t>tvoří</w:t>
      </w:r>
      <w:proofErr w:type="gramEnd"/>
      <w:r w:rsidRPr="00653486">
        <w:rPr>
          <w:rFonts w:eastAsia="HiddenHorzOCR"/>
        </w:rPr>
        <w:t xml:space="preserve"> jí stavební blok šířky 16,0 m. Kapacitně je navržena pro plavební cesty s tonáží 300 t. Užitné rozměry plavební komory jsou 45,0 x 6,0 m, minimální hloubka nad záporníkem 3,0 m. Koruna bočních zdí je 372,60 m n.m.</w:t>
      </w:r>
    </w:p>
    <w:p w14:paraId="386BD0B3" w14:textId="77777777" w:rsidR="00196FE3" w:rsidRPr="00653486" w:rsidRDefault="00196FE3" w:rsidP="00196FE3">
      <w:pPr>
        <w:spacing w:line="264" w:lineRule="auto"/>
        <w:jc w:val="both"/>
        <w:rPr>
          <w:szCs w:val="22"/>
        </w:rPr>
      </w:pPr>
    </w:p>
    <w:p w14:paraId="1B323F91" w14:textId="77777777" w:rsidR="0067007F" w:rsidRPr="00653486" w:rsidRDefault="0067007F" w:rsidP="00302463">
      <w:pPr>
        <w:pStyle w:val="Nadpis2"/>
      </w:pPr>
      <w:bookmarkStart w:id="25" w:name="_Toc128133258"/>
      <w:r w:rsidRPr="00653486">
        <w:t>Vedlejší účel</w:t>
      </w:r>
      <w:r w:rsidR="009F4E36" w:rsidRPr="00653486">
        <w:t xml:space="preserve">y </w:t>
      </w:r>
      <w:r w:rsidRPr="00653486">
        <w:t>vodního díla</w:t>
      </w:r>
      <w:bookmarkEnd w:id="25"/>
    </w:p>
    <w:p w14:paraId="71BD5DA9" w14:textId="70466FBF" w:rsidR="0067007F" w:rsidRPr="00653486" w:rsidRDefault="00846D90" w:rsidP="00592052">
      <w:pPr>
        <w:pStyle w:val="Seznamsodrkami"/>
        <w:rPr>
          <w:rFonts w:eastAsia="HiddenHorzOCR"/>
        </w:rPr>
      </w:pPr>
      <w:commentRangeStart w:id="26"/>
      <w:r w:rsidRPr="00653486">
        <w:rPr>
          <w:rFonts w:eastAsia="HiddenHorzOCR"/>
        </w:rPr>
        <w:t>Č</w:t>
      </w:r>
      <w:r w:rsidR="0067007F" w:rsidRPr="00653486">
        <w:rPr>
          <w:rFonts w:eastAsia="HiddenHorzOCR"/>
        </w:rPr>
        <w:t xml:space="preserve">ástečné </w:t>
      </w:r>
      <w:r w:rsidR="00196FE3" w:rsidRPr="00653486">
        <w:rPr>
          <w:rFonts w:eastAsia="HiddenHorzOCR"/>
        </w:rPr>
        <w:t xml:space="preserve">(omezené) </w:t>
      </w:r>
      <w:r w:rsidR="0067007F" w:rsidRPr="00653486">
        <w:rPr>
          <w:rFonts w:eastAsia="HiddenHorzOCR"/>
        </w:rPr>
        <w:t xml:space="preserve">snížení povodňových průtoků </w:t>
      </w:r>
      <w:r w:rsidR="008C2459" w:rsidRPr="00653486">
        <w:rPr>
          <w:rFonts w:eastAsia="HiddenHorzOCR"/>
        </w:rPr>
        <w:t xml:space="preserve">na </w:t>
      </w:r>
      <w:r w:rsidR="00196FE3" w:rsidRPr="00653486">
        <w:rPr>
          <w:rFonts w:eastAsia="HiddenHorzOCR"/>
        </w:rPr>
        <w:t>Vltavě</w:t>
      </w:r>
      <w:r w:rsidR="00E76454" w:rsidRPr="00653486">
        <w:rPr>
          <w:rFonts w:eastAsia="HiddenHorzOCR"/>
        </w:rPr>
        <w:t xml:space="preserve"> </w:t>
      </w:r>
      <w:r w:rsidR="0067007F" w:rsidRPr="00653486">
        <w:rPr>
          <w:rFonts w:eastAsia="HiddenHorzOCR"/>
        </w:rPr>
        <w:t>pod vodním dílem</w:t>
      </w:r>
      <w:r w:rsidR="00E76454" w:rsidRPr="00653486">
        <w:rPr>
          <w:rFonts w:eastAsia="HiddenHorzOCR"/>
        </w:rPr>
        <w:t xml:space="preserve">, </w:t>
      </w:r>
      <w:r w:rsidR="00196FE3" w:rsidRPr="00653486">
        <w:rPr>
          <w:rFonts w:eastAsia="HiddenHorzOCR"/>
        </w:rPr>
        <w:t xml:space="preserve">(VD nemá </w:t>
      </w:r>
      <w:r w:rsidR="00E76454" w:rsidRPr="00653486">
        <w:rPr>
          <w:rFonts w:eastAsia="HiddenHorzOCR"/>
        </w:rPr>
        <w:t>vyhrazený</w:t>
      </w:r>
      <w:r w:rsidR="00196FE3" w:rsidRPr="00653486">
        <w:rPr>
          <w:rFonts w:eastAsia="HiddenHorzOCR"/>
        </w:rPr>
        <w:t xml:space="preserve"> </w:t>
      </w:r>
      <w:r w:rsidR="00E76454" w:rsidRPr="00653486">
        <w:rPr>
          <w:rFonts w:eastAsia="HiddenHorzOCR"/>
        </w:rPr>
        <w:t>retenční prostor</w:t>
      </w:r>
      <w:r w:rsidR="00196FE3" w:rsidRPr="00653486">
        <w:rPr>
          <w:rFonts w:eastAsia="HiddenHorzOCR"/>
        </w:rPr>
        <w:t>)</w:t>
      </w:r>
      <w:commentRangeEnd w:id="26"/>
      <w:r w:rsidR="00404356">
        <w:rPr>
          <w:rStyle w:val="Odkaznakoment"/>
        </w:rPr>
        <w:commentReference w:id="26"/>
      </w:r>
    </w:p>
    <w:p w14:paraId="54367B18" w14:textId="14C16D43" w:rsidR="00931EB0" w:rsidRDefault="00196FE3" w:rsidP="00592052">
      <w:pPr>
        <w:pStyle w:val="Seznamsodrkami"/>
        <w:rPr>
          <w:rFonts w:eastAsia="HiddenHorzOCR"/>
        </w:rPr>
      </w:pPr>
      <w:r w:rsidRPr="00653486">
        <w:rPr>
          <w:rFonts w:eastAsia="HiddenHorzOCR"/>
        </w:rPr>
        <w:lastRenderedPageBreak/>
        <w:t>Rybí hospodářství (nádrž je vedena jako rybářský revír ČRS</w:t>
      </w:r>
      <w:r w:rsidR="00207EF0" w:rsidRPr="00653486">
        <w:rPr>
          <w:rFonts w:eastAsia="HiddenHorzOCR"/>
        </w:rPr>
        <w:t xml:space="preserve"> </w:t>
      </w:r>
      <w:r w:rsidR="00931EB0" w:rsidRPr="00653486">
        <w:rPr>
          <w:rFonts w:eastAsia="HiddenHorzOCR"/>
        </w:rPr>
        <w:t xml:space="preserve">č. 421 073 – Vltava </w:t>
      </w:r>
      <w:proofErr w:type="gramStart"/>
      <w:r w:rsidR="00931EB0" w:rsidRPr="00653486">
        <w:rPr>
          <w:rFonts w:eastAsia="HiddenHorzOCR"/>
        </w:rPr>
        <w:t>21 – 22</w:t>
      </w:r>
      <w:proofErr w:type="gramEnd"/>
      <w:r w:rsidR="00931EB0" w:rsidRPr="00653486">
        <w:rPr>
          <w:rFonts w:eastAsia="HiddenHorzOCR"/>
        </w:rPr>
        <w:t xml:space="preserve"> ve správě Jihočeského ÚS</w:t>
      </w:r>
    </w:p>
    <w:p w14:paraId="5B89601B" w14:textId="22A58888" w:rsidR="00B57D20" w:rsidRPr="00653486" w:rsidRDefault="00B57D20" w:rsidP="00592052">
      <w:pPr>
        <w:pStyle w:val="Seznamsodrkami"/>
        <w:rPr>
          <w:rFonts w:eastAsia="HiddenHorzOCR"/>
        </w:rPr>
      </w:pPr>
      <w:r>
        <w:rPr>
          <w:rFonts w:eastAsia="HiddenHorzOCR"/>
        </w:rPr>
        <w:t>L</w:t>
      </w:r>
      <w:r w:rsidRPr="00B57D20">
        <w:rPr>
          <w:rFonts w:eastAsia="HiddenHorzOCR"/>
        </w:rPr>
        <w:t>ikvidace havárií v čistotě vody, případně proplachování vodního toku ke zlepšení kvality vody a hygienických podmínek toku krátkodobým vypouštěním zvýšeného odtoku z</w:t>
      </w:r>
      <w:r>
        <w:rPr>
          <w:rFonts w:eastAsia="HiddenHorzOCR"/>
        </w:rPr>
        <w:t> </w:t>
      </w:r>
      <w:r w:rsidRPr="00B57D20">
        <w:rPr>
          <w:rFonts w:eastAsia="HiddenHorzOCR"/>
        </w:rPr>
        <w:t>nádrže Hněvkovice,</w:t>
      </w:r>
    </w:p>
    <w:p w14:paraId="491D290D" w14:textId="77777777" w:rsidR="00931EB0" w:rsidRPr="00653486" w:rsidRDefault="00931EB0" w:rsidP="00592052">
      <w:pPr>
        <w:pStyle w:val="Seznamsodrkami"/>
        <w:rPr>
          <w:rFonts w:eastAsia="HiddenHorzOCR"/>
        </w:rPr>
      </w:pPr>
      <w:r w:rsidRPr="00653486">
        <w:rPr>
          <w:rFonts w:eastAsia="HiddenHorzOCR"/>
        </w:rPr>
        <w:t>Ovlivnění zimního průtokového režimu v toku pod vodním dílem vypouštěním vody z</w:t>
      </w:r>
      <w:r w:rsidR="00302463" w:rsidRPr="00653486">
        <w:rPr>
          <w:rFonts w:eastAsia="HiddenHorzOCR"/>
        </w:rPr>
        <w:t> </w:t>
      </w:r>
      <w:r w:rsidRPr="00653486">
        <w:rPr>
          <w:rFonts w:eastAsia="HiddenHorzOCR"/>
        </w:rPr>
        <w:t>nádrže</w:t>
      </w:r>
      <w:r w:rsidR="00302463" w:rsidRPr="00653486">
        <w:rPr>
          <w:rFonts w:eastAsia="HiddenHorzOCR"/>
        </w:rPr>
        <w:t xml:space="preserve"> </w:t>
      </w:r>
      <w:r w:rsidRPr="00653486">
        <w:rPr>
          <w:rFonts w:eastAsia="HiddenHorzOCR"/>
        </w:rPr>
        <w:t>Hněvkovice</w:t>
      </w:r>
    </w:p>
    <w:p w14:paraId="7EBCAFAF" w14:textId="77777777" w:rsidR="00931EB0" w:rsidRPr="00653486" w:rsidRDefault="00196FE3" w:rsidP="00592052">
      <w:pPr>
        <w:pStyle w:val="Seznamsodrkami"/>
        <w:rPr>
          <w:rFonts w:eastAsia="HiddenHorzOCR"/>
        </w:rPr>
      </w:pPr>
      <w:r w:rsidRPr="00653486">
        <w:rPr>
          <w:rFonts w:eastAsia="HiddenHorzOCR"/>
        </w:rPr>
        <w:t>Plavba v nádrži</w:t>
      </w:r>
    </w:p>
    <w:p w14:paraId="27ACD638" w14:textId="77777777" w:rsidR="008C2459" w:rsidRPr="00653486" w:rsidRDefault="00196FE3" w:rsidP="00592052">
      <w:pPr>
        <w:pStyle w:val="Seznamsodrkami"/>
        <w:rPr>
          <w:rFonts w:eastAsia="HiddenHorzOCR"/>
        </w:rPr>
      </w:pPr>
      <w:r w:rsidRPr="00653486">
        <w:rPr>
          <w:rFonts w:eastAsia="HiddenHorzOCR"/>
        </w:rPr>
        <w:t>Rekreace a vodní sporty</w:t>
      </w:r>
    </w:p>
    <w:p w14:paraId="2CA2EFBF" w14:textId="77777777" w:rsidR="00A83F4B" w:rsidRPr="00653486" w:rsidRDefault="00A83F4B" w:rsidP="000F2723">
      <w:pPr>
        <w:rPr>
          <w:rFonts w:ascii="Times New Roman" w:hAnsi="Times New Roman"/>
        </w:rPr>
      </w:pPr>
    </w:p>
    <w:p w14:paraId="01D43E38" w14:textId="77777777" w:rsidR="00A83F4B" w:rsidRPr="00653486" w:rsidRDefault="00A83F4B" w:rsidP="0000568D">
      <w:pPr>
        <w:pStyle w:val="Nadpis1"/>
      </w:pPr>
      <w:bookmarkStart w:id="27" w:name="_Toc128133259"/>
      <w:r w:rsidRPr="00653486">
        <w:lastRenderedPageBreak/>
        <w:t>Charakteristika vodního díla</w:t>
      </w:r>
      <w:bookmarkEnd w:id="27"/>
    </w:p>
    <w:tbl>
      <w:tblPr>
        <w:tblW w:w="94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63"/>
        <w:gridCol w:w="5349"/>
      </w:tblGrid>
      <w:tr w:rsidR="00653486" w:rsidRPr="00653486" w14:paraId="5DEF89D1" w14:textId="77777777">
        <w:tc>
          <w:tcPr>
            <w:tcW w:w="4063" w:type="dxa"/>
            <w:shd w:val="clear" w:color="auto" w:fill="FFFFFF"/>
          </w:tcPr>
          <w:p w14:paraId="466396ED" w14:textId="77777777" w:rsidR="00A83F4B" w:rsidRPr="00653486" w:rsidRDefault="00A83F4B" w:rsidP="00253FEE">
            <w:pPr>
              <w:spacing w:before="60" w:after="60" w:line="264" w:lineRule="auto"/>
              <w:ind w:left="284"/>
            </w:pPr>
            <w:r w:rsidRPr="00653486">
              <w:t>Název objektu</w:t>
            </w:r>
          </w:p>
        </w:tc>
        <w:tc>
          <w:tcPr>
            <w:tcW w:w="5349" w:type="dxa"/>
            <w:shd w:val="clear" w:color="auto" w:fill="FFFFFF"/>
          </w:tcPr>
          <w:p w14:paraId="75A1DEDC" w14:textId="77777777" w:rsidR="00A83F4B" w:rsidRPr="00653486" w:rsidRDefault="00A83F4B" w:rsidP="00253FEE">
            <w:pPr>
              <w:spacing w:before="60" w:after="60" w:line="264" w:lineRule="auto"/>
              <w:ind w:left="284"/>
            </w:pPr>
            <w:r w:rsidRPr="00653486">
              <w:t xml:space="preserve">Vodní dílo </w:t>
            </w:r>
            <w:r w:rsidR="00931EB0" w:rsidRPr="00653486">
              <w:t>Hněvkovice</w:t>
            </w:r>
            <w:r w:rsidR="00E76454" w:rsidRPr="00653486">
              <w:t xml:space="preserve"> </w:t>
            </w:r>
          </w:p>
        </w:tc>
      </w:tr>
      <w:tr w:rsidR="00653486" w:rsidRPr="00653486" w14:paraId="35FB6B47" w14:textId="77777777">
        <w:tc>
          <w:tcPr>
            <w:tcW w:w="4063" w:type="dxa"/>
            <w:shd w:val="clear" w:color="auto" w:fill="FFFFFF"/>
          </w:tcPr>
          <w:p w14:paraId="49870658" w14:textId="2680A8F2" w:rsidR="00A83F4B" w:rsidRPr="00653486" w:rsidRDefault="00A83F4B" w:rsidP="00253FEE">
            <w:pPr>
              <w:spacing w:before="60" w:after="60" w:line="264" w:lineRule="auto"/>
              <w:ind w:left="284"/>
            </w:pPr>
            <w:r w:rsidRPr="00653486">
              <w:t xml:space="preserve">Kategorie </w:t>
            </w:r>
            <w:r w:rsidR="000E53FB" w:rsidRPr="00653486">
              <w:t xml:space="preserve">vodního </w:t>
            </w:r>
            <w:r w:rsidRPr="00653486">
              <w:t>díla podle § 61 zákona</w:t>
            </w:r>
            <w:r w:rsidR="00253FEE" w:rsidRPr="00653486">
              <w:t xml:space="preserve"> </w:t>
            </w:r>
            <w:r w:rsidRPr="00653486">
              <w:t xml:space="preserve">č. 254/2001 Sb. </w:t>
            </w:r>
            <w:r w:rsidR="00404356" w:rsidRPr="00404356">
              <w:t>a vyhlášky č.</w:t>
            </w:r>
            <w:r w:rsidR="00404356">
              <w:t> </w:t>
            </w:r>
            <w:r w:rsidR="00404356" w:rsidRPr="00404356">
              <w:t>471/2001 Sb.</w:t>
            </w:r>
          </w:p>
        </w:tc>
        <w:tc>
          <w:tcPr>
            <w:tcW w:w="5349" w:type="dxa"/>
            <w:shd w:val="clear" w:color="auto" w:fill="FFFFFF"/>
          </w:tcPr>
          <w:p w14:paraId="5C0B3BA1" w14:textId="77777777" w:rsidR="00A83F4B" w:rsidRPr="00653486" w:rsidRDefault="00A83F4B" w:rsidP="00253FEE">
            <w:pPr>
              <w:spacing w:before="60" w:after="60" w:line="264" w:lineRule="auto"/>
              <w:ind w:left="284"/>
            </w:pPr>
            <w:r w:rsidRPr="00653486">
              <w:t>I</w:t>
            </w:r>
          </w:p>
        </w:tc>
      </w:tr>
      <w:tr w:rsidR="00653486" w:rsidRPr="00653486" w14:paraId="645C0F83" w14:textId="77777777">
        <w:tc>
          <w:tcPr>
            <w:tcW w:w="4063" w:type="dxa"/>
            <w:shd w:val="clear" w:color="auto" w:fill="FFFFFF"/>
          </w:tcPr>
          <w:p w14:paraId="094F49D4" w14:textId="77777777" w:rsidR="000E53FB" w:rsidRPr="00653486" w:rsidRDefault="000E53FB" w:rsidP="00253FEE">
            <w:pPr>
              <w:spacing w:before="60" w:after="60" w:line="264" w:lineRule="auto"/>
              <w:ind w:left="284"/>
            </w:pPr>
            <w:r w:rsidRPr="00653486">
              <w:t>Výškový systém</w:t>
            </w:r>
          </w:p>
        </w:tc>
        <w:tc>
          <w:tcPr>
            <w:tcW w:w="5349" w:type="dxa"/>
            <w:shd w:val="clear" w:color="auto" w:fill="FFFFFF"/>
          </w:tcPr>
          <w:p w14:paraId="41D004FC" w14:textId="77777777" w:rsidR="000E53FB" w:rsidRPr="00653486" w:rsidRDefault="000E53FB" w:rsidP="00253FEE">
            <w:pPr>
              <w:spacing w:before="60" w:after="60" w:line="264" w:lineRule="auto"/>
              <w:ind w:left="284"/>
            </w:pPr>
            <w:r w:rsidRPr="00653486">
              <w:t>Balt po vyrovnání</w:t>
            </w:r>
          </w:p>
        </w:tc>
      </w:tr>
      <w:tr w:rsidR="00653486" w:rsidRPr="00653486" w14:paraId="5FB41577" w14:textId="77777777">
        <w:tc>
          <w:tcPr>
            <w:tcW w:w="4063" w:type="dxa"/>
            <w:shd w:val="clear" w:color="auto" w:fill="FFFFFF"/>
          </w:tcPr>
          <w:p w14:paraId="3ACBF7DF" w14:textId="77777777" w:rsidR="000E53FB" w:rsidRPr="00653486" w:rsidRDefault="000E53FB" w:rsidP="00253FEE">
            <w:pPr>
              <w:spacing w:before="60" w:after="60" w:line="264" w:lineRule="auto"/>
              <w:ind w:left="284"/>
            </w:pPr>
            <w:r w:rsidRPr="00653486">
              <w:t>Místo stavby</w:t>
            </w:r>
          </w:p>
        </w:tc>
        <w:tc>
          <w:tcPr>
            <w:tcW w:w="5349" w:type="dxa"/>
            <w:shd w:val="clear" w:color="auto" w:fill="FFFFFF"/>
          </w:tcPr>
          <w:p w14:paraId="3DF0F357" w14:textId="77777777" w:rsidR="000E53FB" w:rsidRPr="00653486" w:rsidRDefault="00931EB0" w:rsidP="00253FEE">
            <w:pPr>
              <w:spacing w:before="60" w:after="60" w:line="264" w:lineRule="auto"/>
              <w:ind w:left="284"/>
            </w:pPr>
            <w:r w:rsidRPr="00653486">
              <w:t xml:space="preserve">Vltava </w:t>
            </w:r>
            <w:r w:rsidR="000E53FB" w:rsidRPr="00653486">
              <w:t>v ř.km.</w:t>
            </w:r>
            <w:r w:rsidR="009105F2" w:rsidRPr="00653486">
              <w:t xml:space="preserve"> </w:t>
            </w:r>
            <w:r w:rsidRPr="00653486">
              <w:t>21</w:t>
            </w:r>
            <w:r w:rsidR="00BB7779" w:rsidRPr="00653486">
              <w:t>0</w:t>
            </w:r>
            <w:r w:rsidR="00E76454" w:rsidRPr="00653486">
              <w:t>,</w:t>
            </w:r>
            <w:r w:rsidRPr="00653486">
              <w:t>39</w:t>
            </w:r>
            <w:r w:rsidR="00F445FF" w:rsidRPr="00653486">
              <w:t>0</w:t>
            </w:r>
            <w:r w:rsidR="000E53FB" w:rsidRPr="00653486">
              <w:t xml:space="preserve"> (</w:t>
            </w:r>
            <w:r w:rsidR="009105F2" w:rsidRPr="00653486">
              <w:t>hráz</w:t>
            </w:r>
            <w:r w:rsidR="000E53FB" w:rsidRPr="00653486">
              <w:t>)</w:t>
            </w:r>
          </w:p>
        </w:tc>
      </w:tr>
      <w:tr w:rsidR="00653486" w:rsidRPr="00653486" w14:paraId="2E59670E" w14:textId="77777777">
        <w:tc>
          <w:tcPr>
            <w:tcW w:w="4063" w:type="dxa"/>
            <w:shd w:val="clear" w:color="auto" w:fill="FFFFFF"/>
          </w:tcPr>
          <w:p w14:paraId="1AA84D4D" w14:textId="77777777" w:rsidR="00E76454" w:rsidRPr="00653486" w:rsidRDefault="00E76454" w:rsidP="00253FEE">
            <w:pPr>
              <w:spacing w:before="60" w:after="60" w:line="264" w:lineRule="auto"/>
              <w:ind w:left="284"/>
            </w:pPr>
            <w:r w:rsidRPr="00653486">
              <w:t>Číslo hydrologického pořadí</w:t>
            </w:r>
          </w:p>
        </w:tc>
        <w:tc>
          <w:tcPr>
            <w:tcW w:w="5349" w:type="dxa"/>
            <w:shd w:val="clear" w:color="auto" w:fill="FFFFFF"/>
          </w:tcPr>
          <w:p w14:paraId="45AA38FF" w14:textId="77777777" w:rsidR="00E76454" w:rsidRPr="00653486" w:rsidRDefault="00E76454" w:rsidP="00253FEE">
            <w:pPr>
              <w:spacing w:before="60" w:after="60" w:line="264" w:lineRule="auto"/>
              <w:ind w:left="284"/>
            </w:pPr>
            <w:proofErr w:type="gramStart"/>
            <w:r w:rsidRPr="00653486">
              <w:t xml:space="preserve">1 – </w:t>
            </w:r>
            <w:r w:rsidR="00931EB0" w:rsidRPr="00653486">
              <w:t>06</w:t>
            </w:r>
            <w:proofErr w:type="gramEnd"/>
            <w:r w:rsidRPr="00653486">
              <w:t xml:space="preserve"> – 0</w:t>
            </w:r>
            <w:r w:rsidR="00931EB0" w:rsidRPr="00653486">
              <w:t>3</w:t>
            </w:r>
            <w:r w:rsidRPr="00653486">
              <w:t xml:space="preserve"> – 0</w:t>
            </w:r>
            <w:r w:rsidR="00931EB0" w:rsidRPr="00653486">
              <w:t>76</w:t>
            </w:r>
            <w:r w:rsidRPr="00653486">
              <w:t xml:space="preserve">  </w:t>
            </w:r>
          </w:p>
        </w:tc>
      </w:tr>
      <w:tr w:rsidR="00653486" w:rsidRPr="00653486" w14:paraId="2D6FA222" w14:textId="77777777">
        <w:tc>
          <w:tcPr>
            <w:tcW w:w="4063" w:type="dxa"/>
            <w:shd w:val="clear" w:color="auto" w:fill="FFFFFF"/>
          </w:tcPr>
          <w:p w14:paraId="36D34473" w14:textId="77777777" w:rsidR="00E76454" w:rsidRPr="00653486" w:rsidRDefault="00E76454" w:rsidP="00253FEE">
            <w:pPr>
              <w:spacing w:before="60" w:after="60" w:line="264" w:lineRule="auto"/>
              <w:ind w:left="284"/>
            </w:pPr>
            <w:r w:rsidRPr="00653486">
              <w:t xml:space="preserve">Vyšší územně – správní celek </w:t>
            </w:r>
          </w:p>
        </w:tc>
        <w:tc>
          <w:tcPr>
            <w:tcW w:w="5349" w:type="dxa"/>
            <w:shd w:val="clear" w:color="auto" w:fill="FFFFFF"/>
          </w:tcPr>
          <w:p w14:paraId="61F5CABD" w14:textId="77777777" w:rsidR="00E76454" w:rsidRPr="00653486" w:rsidRDefault="00E76454" w:rsidP="00253FEE">
            <w:pPr>
              <w:spacing w:before="60" w:after="60" w:line="264" w:lineRule="auto"/>
              <w:ind w:left="284"/>
            </w:pPr>
            <w:r w:rsidRPr="00653486">
              <w:t xml:space="preserve">Kraj </w:t>
            </w:r>
            <w:r w:rsidR="00931EB0" w:rsidRPr="00653486">
              <w:t>Jihočeský</w:t>
            </w:r>
          </w:p>
        </w:tc>
      </w:tr>
      <w:tr w:rsidR="00653486" w:rsidRPr="00653486" w14:paraId="3449193A" w14:textId="77777777">
        <w:tc>
          <w:tcPr>
            <w:tcW w:w="4063" w:type="dxa"/>
            <w:shd w:val="clear" w:color="auto" w:fill="FFFFFF"/>
          </w:tcPr>
          <w:p w14:paraId="2EABB44A" w14:textId="77777777" w:rsidR="00E76454" w:rsidRPr="00653486" w:rsidRDefault="00E76454" w:rsidP="00253FEE">
            <w:pPr>
              <w:spacing w:before="60" w:after="60" w:line="264" w:lineRule="auto"/>
              <w:ind w:left="284"/>
            </w:pPr>
            <w:r w:rsidRPr="00653486">
              <w:t>Obec (</w:t>
            </w:r>
            <w:proofErr w:type="spellStart"/>
            <w:r w:rsidRPr="00653486">
              <w:t>k.ú</w:t>
            </w:r>
            <w:proofErr w:type="spellEnd"/>
            <w:r w:rsidRPr="00653486">
              <w:t>.)</w:t>
            </w:r>
          </w:p>
        </w:tc>
        <w:tc>
          <w:tcPr>
            <w:tcW w:w="5349" w:type="dxa"/>
            <w:shd w:val="clear" w:color="auto" w:fill="FFFFFF"/>
          </w:tcPr>
          <w:p w14:paraId="0C304EBB" w14:textId="77777777" w:rsidR="00E76454" w:rsidRPr="00653486" w:rsidRDefault="009245C1" w:rsidP="00253FEE">
            <w:pPr>
              <w:spacing w:before="60" w:after="60" w:line="264" w:lineRule="auto"/>
              <w:ind w:left="284"/>
            </w:pPr>
            <w:proofErr w:type="spellStart"/>
            <w:r w:rsidRPr="00653486">
              <w:t>Litoradice</w:t>
            </w:r>
            <w:proofErr w:type="spellEnd"/>
            <w:r w:rsidRPr="00653486">
              <w:t xml:space="preserve"> – LB, </w:t>
            </w:r>
            <w:proofErr w:type="spellStart"/>
            <w:r w:rsidRPr="00653486">
              <w:t>Třitim</w:t>
            </w:r>
            <w:proofErr w:type="spellEnd"/>
            <w:r w:rsidRPr="00653486">
              <w:t xml:space="preserve"> – PB </w:t>
            </w:r>
          </w:p>
        </w:tc>
      </w:tr>
      <w:tr w:rsidR="00653486" w:rsidRPr="00653486" w14:paraId="3F3C9B37" w14:textId="77777777">
        <w:tc>
          <w:tcPr>
            <w:tcW w:w="4063" w:type="dxa"/>
            <w:shd w:val="clear" w:color="auto" w:fill="FFFFFF"/>
          </w:tcPr>
          <w:p w14:paraId="73598FDF" w14:textId="77777777" w:rsidR="00E76454" w:rsidRPr="00653486" w:rsidRDefault="00FF54C2" w:rsidP="00253FEE">
            <w:pPr>
              <w:spacing w:before="60" w:after="60" w:line="264" w:lineRule="auto"/>
              <w:ind w:left="284"/>
            </w:pPr>
            <w:r w:rsidRPr="00653486">
              <w:t>O</w:t>
            </w:r>
            <w:r w:rsidR="00E76454" w:rsidRPr="00653486">
              <w:t>bec</w:t>
            </w:r>
            <w:r w:rsidRPr="00653486">
              <w:t xml:space="preserve"> s rozšířenou působností</w:t>
            </w:r>
            <w:r w:rsidR="00E76454" w:rsidRPr="00653486">
              <w:t xml:space="preserve"> (ORP)</w:t>
            </w:r>
          </w:p>
        </w:tc>
        <w:tc>
          <w:tcPr>
            <w:tcW w:w="5349" w:type="dxa"/>
            <w:shd w:val="clear" w:color="auto" w:fill="FFFFFF"/>
          </w:tcPr>
          <w:p w14:paraId="4DF15AFE" w14:textId="77777777" w:rsidR="00E76454" w:rsidRPr="00653486" w:rsidRDefault="00FB6C51" w:rsidP="00253FEE">
            <w:pPr>
              <w:spacing w:before="60" w:after="60" w:line="264" w:lineRule="auto"/>
              <w:ind w:left="284"/>
            </w:pPr>
            <w:r w:rsidRPr="00653486">
              <w:t>M</w:t>
            </w:r>
            <w:r w:rsidR="009245C1" w:rsidRPr="00653486">
              <w:t>ěsto Týn nad Vltavou</w:t>
            </w:r>
          </w:p>
        </w:tc>
      </w:tr>
      <w:tr w:rsidR="00653486" w:rsidRPr="00653486" w14:paraId="09ADD53A" w14:textId="77777777">
        <w:tc>
          <w:tcPr>
            <w:tcW w:w="4063" w:type="dxa"/>
            <w:shd w:val="clear" w:color="auto" w:fill="FFFFFF"/>
          </w:tcPr>
          <w:p w14:paraId="131B57C3" w14:textId="77777777" w:rsidR="00E76454" w:rsidRPr="00653486" w:rsidRDefault="00E76454" w:rsidP="00253FEE">
            <w:pPr>
              <w:spacing w:before="60" w:after="60" w:line="264" w:lineRule="auto"/>
              <w:ind w:left="284"/>
            </w:pPr>
            <w:r w:rsidRPr="00653486">
              <w:t>Vlastník vodního díla</w:t>
            </w:r>
          </w:p>
          <w:p w14:paraId="1B0291F5" w14:textId="77777777" w:rsidR="00E76454" w:rsidRPr="00653486" w:rsidRDefault="00E76454" w:rsidP="00253FEE">
            <w:pPr>
              <w:spacing w:before="60" w:after="60" w:line="264" w:lineRule="auto"/>
              <w:ind w:left="284"/>
            </w:pPr>
          </w:p>
        </w:tc>
        <w:tc>
          <w:tcPr>
            <w:tcW w:w="5349" w:type="dxa"/>
            <w:shd w:val="clear" w:color="auto" w:fill="FFFFFF"/>
          </w:tcPr>
          <w:p w14:paraId="4CA62DBC" w14:textId="77777777" w:rsidR="00253FEE" w:rsidRPr="00653486" w:rsidRDefault="00E76454" w:rsidP="00253FEE">
            <w:pPr>
              <w:spacing w:before="60" w:after="60" w:line="264" w:lineRule="auto"/>
              <w:ind w:left="284"/>
            </w:pPr>
            <w:r w:rsidRPr="00653486">
              <w:t xml:space="preserve">Česká republika s právem hospodaření pro Povodí Vltavy, státní podnik, </w:t>
            </w:r>
          </w:p>
          <w:p w14:paraId="1E3554F3" w14:textId="5F618B72" w:rsidR="00E76454" w:rsidRPr="00653486" w:rsidRDefault="00E76454" w:rsidP="00253FEE">
            <w:pPr>
              <w:spacing w:after="60"/>
              <w:ind w:left="284"/>
            </w:pPr>
            <w:r w:rsidRPr="00653486">
              <w:t xml:space="preserve">Holečkova </w:t>
            </w:r>
            <w:r w:rsidR="00404356">
              <w:t>3178/</w:t>
            </w:r>
            <w:r w:rsidRPr="00653486">
              <w:t>8,</w:t>
            </w:r>
          </w:p>
          <w:p w14:paraId="7F08A4F9" w14:textId="79164130" w:rsidR="00E76454" w:rsidRPr="00653486" w:rsidRDefault="00E76454" w:rsidP="00253FEE">
            <w:pPr>
              <w:spacing w:after="60"/>
              <w:ind w:left="284"/>
            </w:pPr>
            <w:r w:rsidRPr="00653486">
              <w:t xml:space="preserve">150 </w:t>
            </w:r>
            <w:r w:rsidR="00404356">
              <w:t>00</w:t>
            </w:r>
            <w:r w:rsidRPr="00653486">
              <w:t xml:space="preserve"> Praha 5 – Smíchov </w:t>
            </w:r>
          </w:p>
        </w:tc>
      </w:tr>
      <w:tr w:rsidR="00653486" w:rsidRPr="00653486" w14:paraId="0B5EB9E2" w14:textId="77777777">
        <w:tc>
          <w:tcPr>
            <w:tcW w:w="4063" w:type="dxa"/>
            <w:shd w:val="clear" w:color="auto" w:fill="FFFFFF"/>
          </w:tcPr>
          <w:p w14:paraId="6CD9D3C8" w14:textId="77777777" w:rsidR="00E76454" w:rsidRPr="00653486" w:rsidRDefault="00E76454" w:rsidP="00253FEE">
            <w:pPr>
              <w:spacing w:before="60" w:after="60" w:line="264" w:lineRule="auto"/>
              <w:ind w:left="284"/>
            </w:pPr>
            <w:r w:rsidRPr="00653486">
              <w:t xml:space="preserve">Provozovatel vodního díla </w:t>
            </w:r>
          </w:p>
          <w:p w14:paraId="7B9E84F5" w14:textId="77777777" w:rsidR="00E76454" w:rsidRPr="00653486" w:rsidRDefault="00E76454" w:rsidP="00253FEE">
            <w:pPr>
              <w:spacing w:before="60" w:after="60" w:line="264" w:lineRule="auto"/>
              <w:ind w:left="284"/>
            </w:pPr>
          </w:p>
        </w:tc>
        <w:tc>
          <w:tcPr>
            <w:tcW w:w="5349" w:type="dxa"/>
            <w:shd w:val="clear" w:color="auto" w:fill="FFFFFF"/>
          </w:tcPr>
          <w:p w14:paraId="0B5F9B06" w14:textId="77777777" w:rsidR="00E444D2" w:rsidRPr="00653486" w:rsidRDefault="00E76454" w:rsidP="00253FEE">
            <w:pPr>
              <w:spacing w:before="60" w:after="60" w:line="264" w:lineRule="auto"/>
              <w:ind w:left="284"/>
            </w:pPr>
            <w:r w:rsidRPr="00653486">
              <w:t xml:space="preserve">Povodí Vltavy státní podnik, závod </w:t>
            </w:r>
            <w:r w:rsidR="009245C1" w:rsidRPr="00653486">
              <w:t>Horní Vltava</w:t>
            </w:r>
            <w:r w:rsidRPr="00653486">
              <w:t xml:space="preserve">, </w:t>
            </w:r>
          </w:p>
          <w:p w14:paraId="6DCAFDEF" w14:textId="5B50AECE" w:rsidR="00253FEE" w:rsidRPr="00653486" w:rsidRDefault="009245C1" w:rsidP="00253FEE">
            <w:pPr>
              <w:spacing w:after="60"/>
              <w:ind w:left="284"/>
            </w:pPr>
            <w:proofErr w:type="spellStart"/>
            <w:proofErr w:type="gramStart"/>
            <w:r w:rsidRPr="00653486">
              <w:t>Litvinovická</w:t>
            </w:r>
            <w:proofErr w:type="spellEnd"/>
            <w:r w:rsidRPr="00653486">
              <w:t xml:space="preserve">  5</w:t>
            </w:r>
            <w:proofErr w:type="gramEnd"/>
            <w:r w:rsidRPr="00653486">
              <w:t xml:space="preserve">, </w:t>
            </w:r>
          </w:p>
          <w:p w14:paraId="1F7CA1FA" w14:textId="46C0C144" w:rsidR="00E76454" w:rsidRPr="00653486" w:rsidRDefault="009245C1" w:rsidP="00253FEE">
            <w:pPr>
              <w:spacing w:after="60"/>
              <w:ind w:left="284"/>
            </w:pPr>
            <w:r w:rsidRPr="00653486">
              <w:t>37</w:t>
            </w:r>
            <w:r w:rsidR="0004512B">
              <w:t>0</w:t>
            </w:r>
            <w:r w:rsidRPr="00653486">
              <w:t xml:space="preserve"> </w:t>
            </w:r>
            <w:r w:rsidR="0004512B">
              <w:t>0</w:t>
            </w:r>
            <w:r w:rsidRPr="00653486">
              <w:t xml:space="preserve">1 České Budějovice </w:t>
            </w:r>
          </w:p>
        </w:tc>
      </w:tr>
    </w:tbl>
    <w:p w14:paraId="4C0DC035" w14:textId="77777777" w:rsidR="00931EB0" w:rsidRPr="00653486" w:rsidRDefault="00931EB0" w:rsidP="00601485"/>
    <w:p w14:paraId="4693986E" w14:textId="77777777" w:rsidR="00102BC3" w:rsidRPr="00653486" w:rsidRDefault="00A83F4B" w:rsidP="00253FEE">
      <w:pPr>
        <w:pStyle w:val="Nadpis2"/>
      </w:pPr>
      <w:bookmarkStart w:id="28" w:name="_Toc128133260"/>
      <w:r w:rsidRPr="00653486">
        <w:t>Základní hydrografické údaje</w:t>
      </w:r>
      <w:bookmarkEnd w:id="28"/>
      <w:r w:rsidR="00841113" w:rsidRPr="00653486">
        <w:t xml:space="preserve"> </w:t>
      </w:r>
    </w:p>
    <w:p w14:paraId="274B925F" w14:textId="1FD741B1" w:rsidR="00205979" w:rsidRPr="00653486" w:rsidRDefault="00205979" w:rsidP="00253FEE">
      <w:pPr>
        <w:pStyle w:val="odstaveczarovnan"/>
      </w:pPr>
      <w:r w:rsidRPr="00653486">
        <w:t xml:space="preserve">Celková délka Vltavy </w:t>
      </w:r>
      <w:r w:rsidR="00527598">
        <w:t xml:space="preserve">po soutok s Labem </w:t>
      </w:r>
      <w:r w:rsidRPr="00653486">
        <w:t xml:space="preserve">je cca </w:t>
      </w:r>
      <w:smartTag w:uri="urn:schemas-microsoft-com:office:smarttags" w:element="metricconverter">
        <w:smartTagPr>
          <w:attr w:name="ProductID" w:val="424,30 km"/>
        </w:smartTagPr>
        <w:r w:rsidRPr="00653486">
          <w:t>424,30 km</w:t>
        </w:r>
      </w:smartTag>
      <w:r w:rsidRPr="00653486">
        <w:t xml:space="preserve">. Hlavní pramen (Teplé Vltavy) vyvěrá na Šumavě na východním svahu Černé hory, </w:t>
      </w:r>
      <w:smartTag w:uri="urn:schemas-microsoft-com:office:smarttags" w:element="metricconverter">
        <w:smartTagPr>
          <w:attr w:name="ProductID" w:val="4,5 km"/>
        </w:smartTagPr>
        <w:r w:rsidRPr="00653486">
          <w:t>4,5 km</w:t>
        </w:r>
      </w:smartTag>
      <w:r w:rsidRPr="00653486">
        <w:t xml:space="preserve"> jihozápadně od obce Kvilda, nedaleko hranice se Spolkovou republikou Německo, kterou v první části toku sleduje.</w:t>
      </w:r>
    </w:p>
    <w:p w14:paraId="193B1B42" w14:textId="77777777" w:rsidR="00205979" w:rsidRPr="00653486" w:rsidRDefault="00205979" w:rsidP="00253FEE">
      <w:pPr>
        <w:pStyle w:val="odstaveczarovnan"/>
        <w:rPr>
          <w:bCs/>
        </w:rPr>
      </w:pPr>
      <w:r w:rsidRPr="00653486">
        <w:t xml:space="preserve">Prvních </w:t>
      </w:r>
      <w:smartTag w:uri="urn:schemas-microsoft-com:office:smarttags" w:element="metricconverter">
        <w:smartTagPr>
          <w:attr w:name="ProductID" w:val="5ﾠkm"/>
        </w:smartTagPr>
        <w:r w:rsidRPr="00653486">
          <w:t>5 km</w:t>
        </w:r>
      </w:smartTag>
      <w:r w:rsidRPr="00653486">
        <w:t xml:space="preserve"> teče severním směrem, od soutoku s </w:t>
      </w:r>
      <w:hyperlink r:id="rId13" w:tooltip="Kvildský potok (stránka neexistuje)" w:history="1">
        <w:r w:rsidRPr="00653486">
          <w:rPr>
            <w:rStyle w:val="Hypertextovodkaz"/>
            <w:color w:val="auto"/>
            <w:szCs w:val="22"/>
            <w:u w:val="none"/>
          </w:rPr>
          <w:t>Kvildským potokem</w:t>
        </w:r>
      </w:hyperlink>
      <w:r w:rsidRPr="00653486">
        <w:t xml:space="preserve"> v </w:t>
      </w:r>
      <w:hyperlink r:id="rId14" w:tooltip="Kvilda" w:history="1">
        <w:r w:rsidRPr="00653486">
          <w:rPr>
            <w:rStyle w:val="Hypertextovodkaz"/>
            <w:color w:val="auto"/>
            <w:szCs w:val="22"/>
            <w:u w:val="none"/>
          </w:rPr>
          <w:t>Kvildě</w:t>
        </w:r>
      </w:hyperlink>
      <w:r w:rsidRPr="00653486">
        <w:t xml:space="preserve"> obrací nadlouho svůj tok k jihovýchodu. Od ústí </w:t>
      </w:r>
      <w:hyperlink r:id="rId15" w:tooltip="Vydří potok (stránka neexistuje)" w:history="1">
        <w:r w:rsidRPr="00653486">
          <w:rPr>
            <w:rStyle w:val="Hypertextovodkaz"/>
            <w:color w:val="auto"/>
            <w:szCs w:val="22"/>
            <w:u w:val="none"/>
          </w:rPr>
          <w:t>Vydřího potoka</w:t>
        </w:r>
      </w:hyperlink>
      <w:r w:rsidRPr="00653486">
        <w:t xml:space="preserve"> v obci </w:t>
      </w:r>
      <w:hyperlink r:id="rId16" w:tooltip="Borová Lada" w:history="1">
        <w:r w:rsidRPr="00653486">
          <w:rPr>
            <w:rStyle w:val="Hypertextovodkaz"/>
            <w:color w:val="auto"/>
            <w:szCs w:val="22"/>
            <w:u w:val="none"/>
          </w:rPr>
          <w:t>Borová Lada</w:t>
        </w:r>
      </w:hyperlink>
      <w:r w:rsidRPr="00653486">
        <w:t xml:space="preserve"> (</w:t>
      </w:r>
      <w:smartTag w:uri="urn:schemas-microsoft-com:office:smarttags" w:element="metricconverter">
        <w:smartTagPr>
          <w:attr w:name="ProductID" w:val="890 m"/>
        </w:smartTagPr>
        <w:r w:rsidRPr="00653486">
          <w:t>890 m</w:t>
        </w:r>
      </w:smartTag>
      <w:r w:rsidRPr="00653486">
        <w:t xml:space="preserve"> n.m.) nese říčka název </w:t>
      </w:r>
      <w:r w:rsidRPr="00653486">
        <w:rPr>
          <w:bCs/>
        </w:rPr>
        <w:t>Teplá Vltava.</w:t>
      </w:r>
    </w:p>
    <w:p w14:paraId="0B91772A" w14:textId="77777777" w:rsidR="00205979" w:rsidRPr="00653486" w:rsidRDefault="00205979" w:rsidP="00253FEE">
      <w:pPr>
        <w:pStyle w:val="odstaveczarovnan"/>
      </w:pPr>
      <w:r w:rsidRPr="00653486">
        <w:t xml:space="preserve">Dále získává vody </w:t>
      </w:r>
      <w:hyperlink r:id="rId17" w:tooltip="Řasnice (přítok Teplé Vltavy) (stránka neexistuje)" w:history="1">
        <w:r w:rsidRPr="00653486">
          <w:rPr>
            <w:rStyle w:val="Hypertextovodkaz"/>
            <w:color w:val="auto"/>
            <w:szCs w:val="22"/>
            <w:u w:val="none"/>
          </w:rPr>
          <w:t>Řasnice</w:t>
        </w:r>
      </w:hyperlink>
      <w:r w:rsidRPr="00653486">
        <w:t xml:space="preserve">, zvané také </w:t>
      </w:r>
      <w:r w:rsidRPr="00653486">
        <w:rPr>
          <w:bCs/>
        </w:rPr>
        <w:t>Travnatá Vltava</w:t>
      </w:r>
      <w:r w:rsidRPr="00653486">
        <w:t xml:space="preserve">. U osady </w:t>
      </w:r>
      <w:hyperlink r:id="rId18" w:tooltip="Chlum (Prachatice) (stránka neexistuje)" w:history="1">
        <w:r w:rsidRPr="00653486">
          <w:rPr>
            <w:rStyle w:val="Hypertextovodkaz"/>
            <w:color w:val="auto"/>
            <w:szCs w:val="22"/>
            <w:u w:val="none"/>
          </w:rPr>
          <w:t>Chlum</w:t>
        </w:r>
      </w:hyperlink>
      <w:r w:rsidRPr="00653486">
        <w:t xml:space="preserve"> se stékají </w:t>
      </w:r>
      <w:r w:rsidRPr="00653486">
        <w:rPr>
          <w:bCs/>
        </w:rPr>
        <w:t>Teplá a Studená Vltava</w:t>
      </w:r>
      <w:r w:rsidRPr="00653486">
        <w:t xml:space="preserve">. Ta pramení na druhé straně hranic v </w:t>
      </w:r>
      <w:hyperlink r:id="rId19" w:tooltip="Bavorsko" w:history="1">
        <w:r w:rsidRPr="00653486">
          <w:rPr>
            <w:rStyle w:val="Hypertextovodkaz"/>
            <w:color w:val="auto"/>
            <w:szCs w:val="22"/>
            <w:u w:val="none"/>
          </w:rPr>
          <w:t>Bavorsku</w:t>
        </w:r>
      </w:hyperlink>
      <w:r w:rsidRPr="00653486">
        <w:t xml:space="preserve"> západně od obce </w:t>
      </w:r>
      <w:hyperlink r:id="rId20" w:tooltip="Haidmühle (stránka neexistuje)" w:history="1">
        <w:proofErr w:type="spellStart"/>
        <w:r w:rsidRPr="00653486">
          <w:rPr>
            <w:rStyle w:val="Hypertextovodkaz"/>
            <w:color w:val="auto"/>
            <w:szCs w:val="22"/>
            <w:u w:val="none"/>
          </w:rPr>
          <w:t>Haidmühle</w:t>
        </w:r>
        <w:proofErr w:type="spellEnd"/>
      </w:hyperlink>
      <w:r w:rsidRPr="00653486">
        <w:t xml:space="preserve"> pod německým názvem </w:t>
      </w:r>
      <w:proofErr w:type="spellStart"/>
      <w:r w:rsidRPr="00653486">
        <w:rPr>
          <w:i/>
          <w:iCs/>
        </w:rPr>
        <w:t>Altwasser</w:t>
      </w:r>
      <w:proofErr w:type="spellEnd"/>
      <w:r w:rsidRPr="00653486">
        <w:t xml:space="preserve"> nebo </w:t>
      </w:r>
      <w:r w:rsidRPr="00653486">
        <w:rPr>
          <w:i/>
          <w:iCs/>
        </w:rPr>
        <w:t xml:space="preserve">Kalte </w:t>
      </w:r>
      <w:proofErr w:type="spellStart"/>
      <w:r w:rsidRPr="00653486">
        <w:rPr>
          <w:i/>
          <w:iCs/>
        </w:rPr>
        <w:t>Moldau</w:t>
      </w:r>
      <w:proofErr w:type="spellEnd"/>
      <w:r w:rsidRPr="00653486">
        <w:t>.</w:t>
      </w:r>
    </w:p>
    <w:p w14:paraId="669544F9" w14:textId="77777777" w:rsidR="00205979" w:rsidRPr="00653486" w:rsidRDefault="00205979" w:rsidP="00253FEE">
      <w:pPr>
        <w:pStyle w:val="odstaveczarovnan"/>
      </w:pPr>
      <w:r w:rsidRPr="00653486">
        <w:t xml:space="preserve">Od soutoku obou hlavních pramenných toků Teplé a Studené Vltavy tak řeka po zbytek své cesty nese jméno </w:t>
      </w:r>
      <w:r w:rsidRPr="00653486">
        <w:rPr>
          <w:bCs/>
        </w:rPr>
        <w:t>Vltava</w:t>
      </w:r>
      <w:r w:rsidRPr="00653486">
        <w:t>.</w:t>
      </w:r>
    </w:p>
    <w:p w14:paraId="0783DF93" w14:textId="77777777" w:rsidR="00205979" w:rsidRPr="00653486" w:rsidRDefault="00205979" w:rsidP="00253FEE">
      <w:pPr>
        <w:pStyle w:val="odstaveczarovnan"/>
      </w:pPr>
      <w:r w:rsidRPr="00653486">
        <w:t xml:space="preserve">Za Vyšším Brodem protéká Vltava otevřenější krajinou a stáčí svůj tok k severu. Četnými zákruty protéká turisticky atraktivní oblastí s řadou kulturně historických památek situovaných obvykle v těsné blízkosti řeky. Její tok směřuje k </w:t>
      </w:r>
      <w:hyperlink r:id="rId21" w:tooltip="Hrad" w:history="1">
        <w:r w:rsidRPr="00653486">
          <w:rPr>
            <w:rStyle w:val="Hypertextovodkaz"/>
            <w:color w:val="auto"/>
            <w:szCs w:val="22"/>
            <w:u w:val="none"/>
          </w:rPr>
          <w:t>hradu</w:t>
        </w:r>
      </w:hyperlink>
      <w:r w:rsidRPr="00653486">
        <w:t xml:space="preserve"> </w:t>
      </w:r>
      <w:hyperlink r:id="rId22" w:tooltip="Rožmberk (hrad)" w:history="1">
        <w:r w:rsidRPr="00653486">
          <w:rPr>
            <w:rStyle w:val="Hypertextovodkaz"/>
            <w:color w:val="auto"/>
            <w:szCs w:val="22"/>
            <w:u w:val="none"/>
          </w:rPr>
          <w:t>Rožmberk</w:t>
        </w:r>
      </w:hyperlink>
      <w:r w:rsidRPr="00653486">
        <w:t xml:space="preserve">, protéká městečkem </w:t>
      </w:r>
      <w:hyperlink r:id="rId23" w:tooltip="Větřní" w:history="1">
        <w:r w:rsidRPr="00653486">
          <w:rPr>
            <w:rStyle w:val="Hypertextovodkaz"/>
            <w:color w:val="auto"/>
            <w:szCs w:val="22"/>
            <w:u w:val="none"/>
          </w:rPr>
          <w:t>Větřní</w:t>
        </w:r>
      </w:hyperlink>
      <w:r w:rsidRPr="00653486">
        <w:t xml:space="preserve"> a skalnatým údolím vstupuje do </w:t>
      </w:r>
      <w:hyperlink r:id="rId24" w:tooltip="Český Krumlov" w:history="1">
        <w:r w:rsidRPr="00653486">
          <w:rPr>
            <w:rStyle w:val="Hypertextovodkaz"/>
            <w:color w:val="auto"/>
            <w:szCs w:val="22"/>
            <w:u w:val="none"/>
          </w:rPr>
          <w:t>Českého Krumlova</w:t>
        </w:r>
      </w:hyperlink>
      <w:r w:rsidRPr="00653486">
        <w:t>.</w:t>
      </w:r>
    </w:p>
    <w:p w14:paraId="6924B915" w14:textId="77777777" w:rsidR="00205979" w:rsidRPr="00653486" w:rsidRDefault="00205979" w:rsidP="00253FEE">
      <w:pPr>
        <w:pStyle w:val="odstaveczarovnan"/>
      </w:pPr>
      <w:r w:rsidRPr="00653486">
        <w:t xml:space="preserve">Tok Vltavy směřuje odtud dále na sever, protéká kolem </w:t>
      </w:r>
      <w:hyperlink r:id="rId25" w:tooltip="Klášter" w:history="1">
        <w:r w:rsidRPr="00653486">
          <w:rPr>
            <w:rStyle w:val="Hypertextovodkaz"/>
            <w:color w:val="auto"/>
            <w:szCs w:val="22"/>
            <w:u w:val="none"/>
          </w:rPr>
          <w:t>kláštera</w:t>
        </w:r>
      </w:hyperlink>
      <w:r w:rsidRPr="00653486">
        <w:t xml:space="preserve"> </w:t>
      </w:r>
      <w:hyperlink r:id="rId26" w:tooltip="Zlatá Koruna" w:history="1">
        <w:r w:rsidRPr="00653486">
          <w:rPr>
            <w:rStyle w:val="Hypertextovodkaz"/>
            <w:color w:val="auto"/>
            <w:szCs w:val="22"/>
            <w:u w:val="none"/>
          </w:rPr>
          <w:t>Zlatá Koruna</w:t>
        </w:r>
      </w:hyperlink>
      <w:r w:rsidRPr="00653486">
        <w:t xml:space="preserve">, míjí bývalé </w:t>
      </w:r>
      <w:hyperlink r:id="rId27" w:tooltip="Keltové" w:history="1">
        <w:r w:rsidRPr="00653486">
          <w:rPr>
            <w:rStyle w:val="Hypertextovodkaz"/>
            <w:color w:val="auto"/>
            <w:szCs w:val="22"/>
            <w:u w:val="none"/>
          </w:rPr>
          <w:t>keltské</w:t>
        </w:r>
      </w:hyperlink>
      <w:r w:rsidRPr="00653486">
        <w:t xml:space="preserve"> </w:t>
      </w:r>
      <w:hyperlink r:id="rId28" w:tooltip="Oppidum" w:history="1">
        <w:r w:rsidRPr="00653486">
          <w:rPr>
            <w:rStyle w:val="Hypertextovodkaz"/>
            <w:color w:val="auto"/>
            <w:szCs w:val="22"/>
            <w:u w:val="none"/>
          </w:rPr>
          <w:t>oppidum</w:t>
        </w:r>
      </w:hyperlink>
      <w:r w:rsidRPr="00653486">
        <w:t xml:space="preserve"> </w:t>
      </w:r>
      <w:hyperlink r:id="rId29" w:tooltip="Třísov" w:history="1">
        <w:proofErr w:type="spellStart"/>
        <w:r w:rsidRPr="00653486">
          <w:rPr>
            <w:rStyle w:val="Hypertextovodkaz"/>
            <w:color w:val="auto"/>
            <w:szCs w:val="22"/>
            <w:u w:val="none"/>
          </w:rPr>
          <w:t>Třísov</w:t>
        </w:r>
        <w:proofErr w:type="spellEnd"/>
      </w:hyperlink>
      <w:r w:rsidRPr="00653486">
        <w:t xml:space="preserve"> a obtéká skalnatý ostroh se zříceninou hradu </w:t>
      </w:r>
      <w:hyperlink r:id="rId30" w:tooltip="Dívčí kámen" w:history="1">
        <w:r w:rsidRPr="00653486">
          <w:rPr>
            <w:rStyle w:val="Hypertextovodkaz"/>
            <w:color w:val="auto"/>
            <w:szCs w:val="22"/>
            <w:u w:val="none"/>
          </w:rPr>
          <w:t>Dívčí kámen</w:t>
        </w:r>
      </w:hyperlink>
      <w:r w:rsidRPr="00653486">
        <w:t xml:space="preserve">. Pak již pokračuje rovinatou </w:t>
      </w:r>
      <w:hyperlink r:id="rId31" w:tooltip="Českobudějovická pánev" w:history="1">
        <w:r w:rsidRPr="00653486">
          <w:rPr>
            <w:rStyle w:val="Hypertextovodkaz"/>
            <w:color w:val="auto"/>
            <w:szCs w:val="22"/>
            <w:u w:val="none"/>
          </w:rPr>
          <w:t>Českobudějovickou pánví</w:t>
        </w:r>
      </w:hyperlink>
      <w:r w:rsidRPr="00653486">
        <w:t xml:space="preserve"> k </w:t>
      </w:r>
      <w:hyperlink r:id="rId32" w:tooltip="České Budějovice" w:history="1">
        <w:r w:rsidRPr="00653486">
          <w:rPr>
            <w:rStyle w:val="Hypertextovodkaz"/>
            <w:color w:val="auto"/>
            <w:szCs w:val="22"/>
            <w:u w:val="none"/>
          </w:rPr>
          <w:t>Českým Budějovicím</w:t>
        </w:r>
      </w:hyperlink>
      <w:r w:rsidRPr="00653486">
        <w:t xml:space="preserve"> (ř. km 239,6). Zde přibírá vody řeky </w:t>
      </w:r>
      <w:hyperlink r:id="rId33" w:tooltip="Malše" w:history="1">
        <w:r w:rsidRPr="00653486">
          <w:rPr>
            <w:rStyle w:val="Hypertextovodkaz"/>
            <w:color w:val="auto"/>
            <w:szCs w:val="22"/>
            <w:u w:val="none"/>
          </w:rPr>
          <w:t>Malše</w:t>
        </w:r>
      </w:hyperlink>
      <w:r w:rsidRPr="00653486">
        <w:t xml:space="preserve">. </w:t>
      </w:r>
      <w:r w:rsidR="00A16560" w:rsidRPr="00653486">
        <w:t>Pokračuje přes VD České Vrbné a Hlubokou nad Vltavou do vzdutí nádrže VD Hn</w:t>
      </w:r>
      <w:r w:rsidR="0024570A" w:rsidRPr="00653486">
        <w:t>ě</w:t>
      </w:r>
      <w:r w:rsidR="00A16560" w:rsidRPr="00653486">
        <w:t>vkovice.</w:t>
      </w:r>
      <w:r w:rsidR="0024570A" w:rsidRPr="00653486">
        <w:t xml:space="preserve"> Hráz VD je v ř.km. 210,390.</w:t>
      </w:r>
    </w:p>
    <w:p w14:paraId="40DD3AB0" w14:textId="77777777" w:rsidR="00205979" w:rsidRPr="00653486" w:rsidRDefault="00205979" w:rsidP="00205979">
      <w:pPr>
        <w:spacing w:line="264" w:lineRule="auto"/>
        <w:jc w:val="both"/>
        <w:rPr>
          <w:szCs w:val="22"/>
        </w:rPr>
      </w:pPr>
    </w:p>
    <w:p w14:paraId="02214689" w14:textId="77777777" w:rsidR="00205979" w:rsidRPr="00653486" w:rsidRDefault="00DF0602" w:rsidP="00205979">
      <w:pPr>
        <w:pStyle w:val="Nadpis3"/>
      </w:pPr>
      <w:bookmarkStart w:id="29" w:name="_Toc335138212"/>
      <w:bookmarkStart w:id="30" w:name="_Toc128133261"/>
      <w:r w:rsidRPr="00653486">
        <w:lastRenderedPageBreak/>
        <w:t>J</w:t>
      </w:r>
      <w:r w:rsidR="00A16560" w:rsidRPr="00653486">
        <w:t>menovité</w:t>
      </w:r>
      <w:r w:rsidR="00205979" w:rsidRPr="00653486">
        <w:t xml:space="preserve"> přítoky </w:t>
      </w:r>
      <w:r w:rsidR="00A16560" w:rsidRPr="00653486">
        <w:t xml:space="preserve">od českých </w:t>
      </w:r>
      <w:r w:rsidRPr="00653486">
        <w:t>B</w:t>
      </w:r>
      <w:r w:rsidR="00A16560" w:rsidRPr="00653486">
        <w:t>udějovic</w:t>
      </w:r>
      <w:bookmarkEnd w:id="29"/>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7"/>
        <w:gridCol w:w="3014"/>
        <w:gridCol w:w="2657"/>
      </w:tblGrid>
      <w:tr w:rsidR="00653486" w:rsidRPr="00653486" w14:paraId="4491F138" w14:textId="77777777" w:rsidTr="00243E8A">
        <w:tc>
          <w:tcPr>
            <w:tcW w:w="3617" w:type="dxa"/>
            <w:shd w:val="clear" w:color="auto" w:fill="auto"/>
          </w:tcPr>
          <w:p w14:paraId="519BAC04" w14:textId="77777777" w:rsidR="00205979" w:rsidRPr="00653486" w:rsidRDefault="00205979" w:rsidP="00253FEE">
            <w:pPr>
              <w:spacing w:before="60" w:after="60"/>
              <w:jc w:val="both"/>
              <w:rPr>
                <w:b/>
                <w:szCs w:val="22"/>
              </w:rPr>
            </w:pPr>
            <w:r w:rsidRPr="00653486">
              <w:rPr>
                <w:b/>
                <w:szCs w:val="22"/>
              </w:rPr>
              <w:tab/>
              <w:t>Název</w:t>
            </w:r>
          </w:p>
        </w:tc>
        <w:tc>
          <w:tcPr>
            <w:tcW w:w="3014" w:type="dxa"/>
            <w:shd w:val="clear" w:color="auto" w:fill="auto"/>
          </w:tcPr>
          <w:p w14:paraId="5C2302C6" w14:textId="77777777" w:rsidR="00205979" w:rsidRPr="00653486" w:rsidRDefault="00205979" w:rsidP="00253FEE">
            <w:pPr>
              <w:spacing w:before="60" w:after="60"/>
              <w:jc w:val="both"/>
              <w:rPr>
                <w:b/>
                <w:szCs w:val="22"/>
              </w:rPr>
            </w:pPr>
            <w:r w:rsidRPr="00653486">
              <w:rPr>
                <w:b/>
                <w:szCs w:val="22"/>
              </w:rPr>
              <w:tab/>
              <w:t>Pravostranný (P)</w:t>
            </w:r>
          </w:p>
          <w:p w14:paraId="462E574C" w14:textId="77777777" w:rsidR="00205979" w:rsidRPr="00653486" w:rsidRDefault="00205979" w:rsidP="00FD074A">
            <w:pPr>
              <w:spacing w:after="60"/>
              <w:jc w:val="both"/>
              <w:rPr>
                <w:b/>
                <w:szCs w:val="22"/>
              </w:rPr>
            </w:pPr>
            <w:r w:rsidRPr="00653486">
              <w:rPr>
                <w:b/>
                <w:szCs w:val="22"/>
              </w:rPr>
              <w:tab/>
              <w:t>Levostranný (L)</w:t>
            </w:r>
          </w:p>
        </w:tc>
        <w:tc>
          <w:tcPr>
            <w:tcW w:w="2657" w:type="dxa"/>
            <w:shd w:val="clear" w:color="auto" w:fill="auto"/>
          </w:tcPr>
          <w:p w14:paraId="7AD7D1A0" w14:textId="77777777" w:rsidR="00205979" w:rsidRPr="00653486" w:rsidRDefault="00205979" w:rsidP="00253FEE">
            <w:pPr>
              <w:spacing w:before="60" w:after="60"/>
              <w:jc w:val="both"/>
              <w:rPr>
                <w:b/>
                <w:szCs w:val="22"/>
              </w:rPr>
            </w:pPr>
            <w:r w:rsidRPr="00653486">
              <w:rPr>
                <w:b/>
                <w:szCs w:val="22"/>
              </w:rPr>
              <w:tab/>
              <w:t>Ř.km Vltavy</w:t>
            </w:r>
          </w:p>
        </w:tc>
      </w:tr>
      <w:tr w:rsidR="00653486" w:rsidRPr="00653486" w14:paraId="32405343"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2DDFC231" w14:textId="77777777" w:rsidR="00205979" w:rsidRPr="00653486" w:rsidRDefault="00205979" w:rsidP="00253FEE">
            <w:pPr>
              <w:spacing w:before="20" w:after="20"/>
              <w:jc w:val="both"/>
              <w:rPr>
                <w:szCs w:val="22"/>
              </w:rPr>
            </w:pPr>
            <w:r w:rsidRPr="00653486">
              <w:rPr>
                <w:szCs w:val="22"/>
              </w:rPr>
              <w:tab/>
              <w:t>Dehtářský potok</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7C29AB43" w14:textId="77777777" w:rsidR="00205979" w:rsidRPr="00653486" w:rsidRDefault="00205979" w:rsidP="00253FEE">
            <w:pPr>
              <w:spacing w:before="20" w:after="20"/>
              <w:jc w:val="both"/>
              <w:rPr>
                <w:szCs w:val="22"/>
              </w:rPr>
            </w:pPr>
            <w:r w:rsidRPr="00653486">
              <w:rPr>
                <w:szCs w:val="22"/>
              </w:rPr>
              <w:tab/>
              <w:t>L</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659C24E5" w14:textId="77777777" w:rsidR="00205979" w:rsidRPr="00653486" w:rsidRDefault="00205979" w:rsidP="00253FEE">
            <w:pPr>
              <w:spacing w:before="20" w:after="20"/>
              <w:jc w:val="both"/>
              <w:rPr>
                <w:szCs w:val="22"/>
              </w:rPr>
            </w:pPr>
            <w:r w:rsidRPr="00653486">
              <w:rPr>
                <w:szCs w:val="22"/>
              </w:rPr>
              <w:tab/>
            </w:r>
            <w:r w:rsidR="00FD074A" w:rsidRPr="00653486">
              <w:rPr>
                <w:szCs w:val="22"/>
              </w:rPr>
              <w:t>c</w:t>
            </w:r>
            <w:r w:rsidRPr="00653486">
              <w:rPr>
                <w:szCs w:val="22"/>
              </w:rPr>
              <w:t>ca 231,9</w:t>
            </w:r>
          </w:p>
        </w:tc>
      </w:tr>
      <w:tr w:rsidR="00653486" w:rsidRPr="00653486" w14:paraId="22C721DC"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68C704A8" w14:textId="77777777" w:rsidR="00205979" w:rsidRPr="00653486" w:rsidRDefault="00205979" w:rsidP="00253FEE">
            <w:pPr>
              <w:spacing w:before="20" w:after="20"/>
              <w:jc w:val="both"/>
              <w:rPr>
                <w:szCs w:val="22"/>
              </w:rPr>
            </w:pPr>
            <w:r w:rsidRPr="00653486">
              <w:rPr>
                <w:szCs w:val="22"/>
              </w:rPr>
              <w:tab/>
              <w:t>Bezdrevský potok</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360AA0A3" w14:textId="77777777" w:rsidR="00205979" w:rsidRPr="00653486" w:rsidRDefault="00205979" w:rsidP="00253FEE">
            <w:pPr>
              <w:spacing w:before="20" w:after="20"/>
              <w:jc w:val="both"/>
              <w:rPr>
                <w:szCs w:val="22"/>
              </w:rPr>
            </w:pPr>
            <w:r w:rsidRPr="00653486">
              <w:rPr>
                <w:szCs w:val="22"/>
              </w:rPr>
              <w:tab/>
              <w:t>L</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50C14D81" w14:textId="77777777" w:rsidR="00205979" w:rsidRPr="00653486" w:rsidRDefault="00205979" w:rsidP="00253FEE">
            <w:pPr>
              <w:spacing w:before="20" w:after="20"/>
              <w:jc w:val="both"/>
              <w:rPr>
                <w:szCs w:val="22"/>
              </w:rPr>
            </w:pPr>
            <w:r w:rsidRPr="00653486">
              <w:rPr>
                <w:szCs w:val="22"/>
              </w:rPr>
              <w:tab/>
              <w:t>230,9</w:t>
            </w:r>
          </w:p>
        </w:tc>
      </w:tr>
      <w:tr w:rsidR="00653486" w:rsidRPr="00653486" w14:paraId="516385DE"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4C6AC026" w14:textId="77777777" w:rsidR="00205979" w:rsidRPr="00653486" w:rsidRDefault="00205979" w:rsidP="00253FEE">
            <w:pPr>
              <w:spacing w:before="20" w:after="20"/>
              <w:jc w:val="both"/>
              <w:rPr>
                <w:szCs w:val="22"/>
              </w:rPr>
            </w:pPr>
            <w:r w:rsidRPr="00653486">
              <w:rPr>
                <w:szCs w:val="22"/>
              </w:rPr>
              <w:tab/>
              <w:t>Čertík (Kyselá Voda)</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365A59BB" w14:textId="77777777" w:rsidR="00205979" w:rsidRPr="00653486" w:rsidRDefault="00205979" w:rsidP="00253FEE">
            <w:pPr>
              <w:spacing w:before="20" w:after="20"/>
              <w:jc w:val="both"/>
              <w:rPr>
                <w:szCs w:val="22"/>
              </w:rPr>
            </w:pPr>
            <w:r w:rsidRPr="00653486">
              <w:rPr>
                <w:szCs w:val="22"/>
              </w:rPr>
              <w:tab/>
              <w:t>P</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4331324D" w14:textId="77777777" w:rsidR="00205979" w:rsidRPr="00653486" w:rsidRDefault="00205979" w:rsidP="00253FEE">
            <w:pPr>
              <w:spacing w:before="20" w:after="20"/>
              <w:jc w:val="both"/>
              <w:rPr>
                <w:szCs w:val="22"/>
              </w:rPr>
            </w:pPr>
            <w:r w:rsidRPr="00653486">
              <w:rPr>
                <w:szCs w:val="22"/>
              </w:rPr>
              <w:tab/>
            </w:r>
            <w:r w:rsidR="00FD074A" w:rsidRPr="00653486">
              <w:rPr>
                <w:szCs w:val="22"/>
              </w:rPr>
              <w:t>c</w:t>
            </w:r>
            <w:r w:rsidRPr="00653486">
              <w:rPr>
                <w:szCs w:val="22"/>
              </w:rPr>
              <w:t>ca 229,8</w:t>
            </w:r>
          </w:p>
        </w:tc>
      </w:tr>
      <w:tr w:rsidR="00653486" w:rsidRPr="00653486" w14:paraId="04137859"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721383F1" w14:textId="77777777" w:rsidR="00A16560" w:rsidRPr="00653486" w:rsidRDefault="00A16560" w:rsidP="00253FEE">
            <w:pPr>
              <w:spacing w:before="20" w:after="20"/>
              <w:jc w:val="both"/>
              <w:rPr>
                <w:szCs w:val="22"/>
              </w:rPr>
            </w:pPr>
            <w:r w:rsidRPr="00653486">
              <w:rPr>
                <w:szCs w:val="22"/>
              </w:rPr>
              <w:tab/>
              <w:t>Libochovka</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71B99CC6" w14:textId="77777777" w:rsidR="00A16560" w:rsidRPr="00653486" w:rsidRDefault="00A16560" w:rsidP="00253FEE">
            <w:pPr>
              <w:spacing w:before="20" w:after="20"/>
              <w:jc w:val="both"/>
              <w:rPr>
                <w:szCs w:val="22"/>
              </w:rPr>
            </w:pPr>
            <w:r w:rsidRPr="00653486">
              <w:rPr>
                <w:szCs w:val="22"/>
              </w:rPr>
              <w:tab/>
              <w:t>P</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78C04B3E" w14:textId="77777777" w:rsidR="00A16560" w:rsidRPr="00653486" w:rsidRDefault="00A16560" w:rsidP="00253FEE">
            <w:pPr>
              <w:spacing w:before="20" w:after="20"/>
              <w:jc w:val="both"/>
              <w:rPr>
                <w:szCs w:val="22"/>
              </w:rPr>
            </w:pPr>
          </w:p>
        </w:tc>
      </w:tr>
      <w:tr w:rsidR="00653486" w:rsidRPr="00653486" w14:paraId="568077E3"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79FC9451" w14:textId="77777777" w:rsidR="00A16560" w:rsidRPr="00653486" w:rsidRDefault="00A16560" w:rsidP="00253FEE">
            <w:pPr>
              <w:spacing w:before="20" w:after="20"/>
              <w:jc w:val="both"/>
              <w:rPr>
                <w:szCs w:val="22"/>
              </w:rPr>
            </w:pPr>
            <w:r w:rsidRPr="00653486">
              <w:rPr>
                <w:szCs w:val="22"/>
              </w:rPr>
              <w:tab/>
            </w:r>
            <w:proofErr w:type="spellStart"/>
            <w:r w:rsidRPr="00653486">
              <w:rPr>
                <w:szCs w:val="22"/>
              </w:rPr>
              <w:t>Rachačka</w:t>
            </w:r>
            <w:proofErr w:type="spellEnd"/>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69D2EB26" w14:textId="77777777" w:rsidR="00A16560" w:rsidRPr="00653486" w:rsidRDefault="00A16560" w:rsidP="00253FEE">
            <w:pPr>
              <w:spacing w:before="20" w:after="20"/>
              <w:jc w:val="both"/>
              <w:rPr>
                <w:szCs w:val="22"/>
              </w:rPr>
            </w:pPr>
            <w:r w:rsidRPr="00653486">
              <w:rPr>
                <w:szCs w:val="22"/>
              </w:rPr>
              <w:tab/>
              <w:t>L</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5B93F73B" w14:textId="77777777" w:rsidR="00A16560" w:rsidRPr="00653486" w:rsidRDefault="00A16560" w:rsidP="00253FEE">
            <w:pPr>
              <w:spacing w:before="20" w:after="20"/>
              <w:jc w:val="both"/>
              <w:rPr>
                <w:szCs w:val="22"/>
              </w:rPr>
            </w:pPr>
          </w:p>
        </w:tc>
      </w:tr>
      <w:tr w:rsidR="00653486" w:rsidRPr="00653486" w14:paraId="29DF441E"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1984170F" w14:textId="77777777" w:rsidR="00A16560" w:rsidRPr="00653486" w:rsidRDefault="00A16560" w:rsidP="00253FEE">
            <w:pPr>
              <w:spacing w:before="20" w:after="20"/>
              <w:jc w:val="both"/>
              <w:rPr>
                <w:szCs w:val="22"/>
              </w:rPr>
            </w:pPr>
            <w:r w:rsidRPr="00653486">
              <w:rPr>
                <w:szCs w:val="22"/>
              </w:rPr>
              <w:tab/>
              <w:t>Kostelecký potok</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7B755AE2" w14:textId="77777777" w:rsidR="00A16560" w:rsidRPr="00653486" w:rsidRDefault="00A16560" w:rsidP="00253FEE">
            <w:pPr>
              <w:spacing w:before="20" w:after="20"/>
              <w:jc w:val="both"/>
              <w:rPr>
                <w:szCs w:val="22"/>
              </w:rPr>
            </w:pPr>
            <w:r w:rsidRPr="00653486">
              <w:rPr>
                <w:szCs w:val="22"/>
              </w:rPr>
              <w:tab/>
              <w:t>P</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602C9865" w14:textId="77777777" w:rsidR="00A16560" w:rsidRPr="00653486" w:rsidRDefault="00A16560" w:rsidP="00253FEE">
            <w:pPr>
              <w:spacing w:before="20" w:after="20"/>
              <w:jc w:val="both"/>
              <w:rPr>
                <w:szCs w:val="22"/>
              </w:rPr>
            </w:pPr>
          </w:p>
        </w:tc>
      </w:tr>
      <w:tr w:rsidR="00653486" w:rsidRPr="00653486" w14:paraId="1562C66E"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7544FC2D" w14:textId="77777777" w:rsidR="00A16560" w:rsidRPr="00653486" w:rsidRDefault="00A16560" w:rsidP="00253FEE">
            <w:pPr>
              <w:spacing w:before="20" w:after="20"/>
              <w:jc w:val="both"/>
              <w:rPr>
                <w:szCs w:val="22"/>
              </w:rPr>
            </w:pPr>
            <w:r w:rsidRPr="00653486">
              <w:rPr>
                <w:szCs w:val="22"/>
              </w:rPr>
              <w:tab/>
              <w:t xml:space="preserve">Strouha </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728B3CE9" w14:textId="77777777" w:rsidR="00A16560" w:rsidRPr="00653486" w:rsidRDefault="00A16560" w:rsidP="00253FEE">
            <w:pPr>
              <w:spacing w:before="20" w:after="20"/>
              <w:jc w:val="both"/>
              <w:rPr>
                <w:szCs w:val="22"/>
              </w:rPr>
            </w:pPr>
            <w:r w:rsidRPr="00653486">
              <w:rPr>
                <w:szCs w:val="22"/>
              </w:rPr>
              <w:tab/>
              <w:t>L</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62ACAC81" w14:textId="77777777" w:rsidR="00A16560" w:rsidRPr="00653486" w:rsidRDefault="00A16560" w:rsidP="00253FEE">
            <w:pPr>
              <w:spacing w:before="20" w:after="20"/>
              <w:jc w:val="both"/>
              <w:rPr>
                <w:szCs w:val="22"/>
              </w:rPr>
            </w:pPr>
          </w:p>
        </w:tc>
      </w:tr>
      <w:tr w:rsidR="00653486" w:rsidRPr="00653486" w14:paraId="6D875E2D"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09631D37" w14:textId="77777777" w:rsidR="00A16560" w:rsidRPr="00653486" w:rsidRDefault="00A16560" w:rsidP="00253FEE">
            <w:pPr>
              <w:spacing w:before="20" w:after="20"/>
              <w:jc w:val="both"/>
              <w:rPr>
                <w:szCs w:val="22"/>
              </w:rPr>
            </w:pPr>
            <w:r w:rsidRPr="00653486">
              <w:rPr>
                <w:szCs w:val="22"/>
              </w:rPr>
              <w:tab/>
            </w:r>
            <w:proofErr w:type="spellStart"/>
            <w:r w:rsidRPr="00653486">
              <w:rPr>
                <w:szCs w:val="22"/>
              </w:rPr>
              <w:t>Budáček</w:t>
            </w:r>
            <w:proofErr w:type="spellEnd"/>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3A6483BF" w14:textId="77777777" w:rsidR="00A16560" w:rsidRPr="00653486" w:rsidRDefault="00A16560" w:rsidP="00253FEE">
            <w:pPr>
              <w:spacing w:before="20" w:after="20"/>
              <w:jc w:val="both"/>
              <w:rPr>
                <w:szCs w:val="22"/>
              </w:rPr>
            </w:pPr>
            <w:r w:rsidRPr="00653486">
              <w:rPr>
                <w:szCs w:val="22"/>
              </w:rPr>
              <w:tab/>
              <w:t>P</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3D1F1C24" w14:textId="77777777" w:rsidR="00A16560" w:rsidRPr="00653486" w:rsidRDefault="00A16560" w:rsidP="00253FEE">
            <w:pPr>
              <w:spacing w:before="20" w:after="20"/>
              <w:jc w:val="both"/>
              <w:rPr>
                <w:szCs w:val="22"/>
              </w:rPr>
            </w:pPr>
          </w:p>
        </w:tc>
      </w:tr>
      <w:tr w:rsidR="00653486" w:rsidRPr="00653486" w14:paraId="7BFB00C4" w14:textId="77777777" w:rsidTr="00243E8A">
        <w:tc>
          <w:tcPr>
            <w:tcW w:w="3617" w:type="dxa"/>
            <w:tcBorders>
              <w:top w:val="single" w:sz="4" w:space="0" w:color="auto"/>
              <w:left w:val="single" w:sz="4" w:space="0" w:color="auto"/>
              <w:bottom w:val="single" w:sz="4" w:space="0" w:color="auto"/>
              <w:right w:val="single" w:sz="4" w:space="0" w:color="auto"/>
            </w:tcBorders>
            <w:shd w:val="clear" w:color="auto" w:fill="auto"/>
          </w:tcPr>
          <w:p w14:paraId="7D34E106" w14:textId="77777777" w:rsidR="00A16560" w:rsidRPr="00653486" w:rsidRDefault="00A16560" w:rsidP="00253FEE">
            <w:pPr>
              <w:spacing w:before="20" w:after="20"/>
              <w:jc w:val="both"/>
              <w:rPr>
                <w:szCs w:val="22"/>
              </w:rPr>
            </w:pPr>
            <w:r w:rsidRPr="00653486">
              <w:rPr>
                <w:szCs w:val="22"/>
              </w:rPr>
              <w:tab/>
              <w:t>Hradní Strouha</w:t>
            </w:r>
          </w:p>
        </w:tc>
        <w:tc>
          <w:tcPr>
            <w:tcW w:w="3014" w:type="dxa"/>
            <w:tcBorders>
              <w:top w:val="single" w:sz="4" w:space="0" w:color="auto"/>
              <w:left w:val="single" w:sz="4" w:space="0" w:color="auto"/>
              <w:bottom w:val="single" w:sz="4" w:space="0" w:color="auto"/>
              <w:right w:val="single" w:sz="4" w:space="0" w:color="auto"/>
            </w:tcBorders>
            <w:shd w:val="clear" w:color="auto" w:fill="auto"/>
          </w:tcPr>
          <w:p w14:paraId="70A9ACF8" w14:textId="77777777" w:rsidR="00A16560" w:rsidRPr="00653486" w:rsidRDefault="00A16560" w:rsidP="00253FEE">
            <w:pPr>
              <w:spacing w:before="20" w:after="20"/>
              <w:jc w:val="both"/>
              <w:rPr>
                <w:szCs w:val="22"/>
              </w:rPr>
            </w:pPr>
            <w:r w:rsidRPr="00653486">
              <w:rPr>
                <w:szCs w:val="22"/>
              </w:rPr>
              <w:tab/>
              <w:t>L</w:t>
            </w:r>
          </w:p>
        </w:tc>
        <w:tc>
          <w:tcPr>
            <w:tcW w:w="2657" w:type="dxa"/>
            <w:tcBorders>
              <w:top w:val="single" w:sz="4" w:space="0" w:color="auto"/>
              <w:left w:val="single" w:sz="4" w:space="0" w:color="auto"/>
              <w:bottom w:val="single" w:sz="4" w:space="0" w:color="auto"/>
              <w:right w:val="single" w:sz="4" w:space="0" w:color="auto"/>
            </w:tcBorders>
            <w:shd w:val="clear" w:color="auto" w:fill="auto"/>
          </w:tcPr>
          <w:p w14:paraId="385DA7CC" w14:textId="77777777" w:rsidR="00A16560" w:rsidRPr="00653486" w:rsidRDefault="00A16560" w:rsidP="00253FEE">
            <w:pPr>
              <w:spacing w:before="20" w:after="20"/>
              <w:jc w:val="both"/>
              <w:rPr>
                <w:szCs w:val="22"/>
              </w:rPr>
            </w:pPr>
          </w:p>
        </w:tc>
      </w:tr>
      <w:tr w:rsidR="00A16560" w:rsidRPr="00653486" w14:paraId="6ACD892E" w14:textId="77777777" w:rsidTr="00243E8A">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14:paraId="6759603A" w14:textId="77777777" w:rsidR="00A16560" w:rsidRPr="00653486" w:rsidRDefault="00A16560" w:rsidP="00253FEE">
            <w:pPr>
              <w:spacing w:before="20" w:after="20"/>
              <w:jc w:val="both"/>
              <w:rPr>
                <w:szCs w:val="22"/>
              </w:rPr>
            </w:pPr>
            <w:r w:rsidRPr="00653486">
              <w:rPr>
                <w:szCs w:val="22"/>
              </w:rPr>
              <w:tab/>
              <w:t>A celá řada drobných bezejmenných přítoků z obou stran</w:t>
            </w:r>
          </w:p>
        </w:tc>
      </w:tr>
    </w:tbl>
    <w:p w14:paraId="6A148A11" w14:textId="77777777" w:rsidR="00205979" w:rsidRPr="00653486" w:rsidRDefault="00205979" w:rsidP="00205979">
      <w:pPr>
        <w:spacing w:line="264" w:lineRule="auto"/>
        <w:jc w:val="both"/>
        <w:rPr>
          <w:b/>
          <w:szCs w:val="22"/>
        </w:rPr>
      </w:pPr>
    </w:p>
    <w:p w14:paraId="31019ECB" w14:textId="77777777" w:rsidR="00205979" w:rsidRPr="00653486" w:rsidRDefault="00205979" w:rsidP="00253FEE">
      <w:pPr>
        <w:pStyle w:val="Nadpis2"/>
      </w:pPr>
      <w:bookmarkStart w:id="31" w:name="_Toc335138213"/>
      <w:bookmarkStart w:id="32" w:name="_Toc128133262"/>
      <w:r w:rsidRPr="00653486">
        <w:t>HYDROLOGICKé údaje</w:t>
      </w:r>
      <w:bookmarkEnd w:id="31"/>
      <w:bookmarkEnd w:id="32"/>
    </w:p>
    <w:p w14:paraId="2635ABD0" w14:textId="12F5AE23" w:rsidR="009245C1" w:rsidRPr="00653486" w:rsidRDefault="00205979" w:rsidP="00253FEE">
      <w:pPr>
        <w:pStyle w:val="odstaveczarovnan"/>
      </w:pPr>
      <w:r w:rsidRPr="00653486">
        <w:t xml:space="preserve">Základní charakteristická hydrologická data pro profil </w:t>
      </w:r>
      <w:r w:rsidR="00A16560" w:rsidRPr="00653486">
        <w:t>VD Hněvkovice</w:t>
      </w:r>
      <w:r w:rsidRPr="00653486">
        <w:t xml:space="preserve"> – </w:t>
      </w:r>
      <w:r w:rsidR="00A16560" w:rsidRPr="00653486">
        <w:t xml:space="preserve">přehradní profil </w:t>
      </w:r>
      <w:r w:rsidRPr="00653486">
        <w:t>byla poskytnuta Českým hydrometeorologickým ústavem – pobočka České Budějovice dopisem č</w:t>
      </w:r>
      <w:r w:rsidR="00404356">
        <w:t>.</w:t>
      </w:r>
      <w:r w:rsidRPr="00653486">
        <w:t xml:space="preserve">j. </w:t>
      </w:r>
      <w:r w:rsidR="00404356" w:rsidRPr="00404356">
        <w:t>521/71/2019</w:t>
      </w:r>
      <w:r w:rsidRPr="00653486">
        <w:t xml:space="preserve"> ze dne </w:t>
      </w:r>
      <w:r w:rsidR="00404356">
        <w:t>15.2.2019</w:t>
      </w:r>
      <w:r w:rsidRPr="00653486">
        <w:t>.</w:t>
      </w:r>
      <w:r w:rsidR="00A16560" w:rsidRPr="00653486">
        <w:t xml:space="preserve"> </w:t>
      </w:r>
      <w:r w:rsidR="00B81D77" w:rsidRPr="00653486">
        <w:t xml:space="preserve">Údaje </w:t>
      </w:r>
      <w:proofErr w:type="spellStart"/>
      <w:r w:rsidR="00B81D77" w:rsidRPr="00653486">
        <w:t>Qmd</w:t>
      </w:r>
      <w:proofErr w:type="spellEnd"/>
      <w:r w:rsidR="00B81D77" w:rsidRPr="00653486">
        <w:t xml:space="preserve"> jsou vyhodnoceny za období </w:t>
      </w:r>
      <w:proofErr w:type="gramStart"/>
      <w:r w:rsidR="00404356">
        <w:t>1981 - 2010</w:t>
      </w:r>
      <w:proofErr w:type="gramEnd"/>
      <w:r w:rsidR="00B81D77" w:rsidRPr="00653486">
        <w:t>, údaje N – letých průtoků jsou odvozeny za maximální dostupné období pozorování</w:t>
      </w:r>
      <w:r w:rsidR="00404356">
        <w:t>.</w:t>
      </w:r>
    </w:p>
    <w:p w14:paraId="740D0AC6" w14:textId="77777777" w:rsidR="0024570A" w:rsidRPr="00653486" w:rsidRDefault="0024570A" w:rsidP="001C3C48">
      <w:pPr>
        <w:spacing w:line="264" w:lineRule="auto"/>
        <w:jc w:val="both"/>
        <w:rPr>
          <w:sz w:val="16"/>
          <w:szCs w:val="16"/>
          <w:lang w:bidi="he-IL"/>
        </w:rPr>
      </w:pPr>
    </w:p>
    <w:tbl>
      <w:tblPr>
        <w:tblW w:w="95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160"/>
        <w:gridCol w:w="4360"/>
      </w:tblGrid>
      <w:tr w:rsidR="00653486" w:rsidRPr="00653486" w14:paraId="4BD14444" w14:textId="77777777" w:rsidTr="007162D4">
        <w:trPr>
          <w:trHeight w:hRule="exact" w:val="280"/>
        </w:trPr>
        <w:tc>
          <w:tcPr>
            <w:tcW w:w="5160" w:type="dxa"/>
          </w:tcPr>
          <w:p w14:paraId="33634152" w14:textId="77777777" w:rsidR="0024570A" w:rsidRPr="00653486" w:rsidRDefault="0024570A" w:rsidP="002D1C59">
            <w:pPr>
              <w:spacing w:before="20" w:after="20"/>
              <w:jc w:val="both"/>
            </w:pPr>
            <w:r w:rsidRPr="00653486">
              <w:tab/>
              <w:t>Tok/ř.km.</w:t>
            </w:r>
          </w:p>
        </w:tc>
        <w:tc>
          <w:tcPr>
            <w:tcW w:w="4360" w:type="dxa"/>
          </w:tcPr>
          <w:p w14:paraId="01CDB624" w14:textId="77777777" w:rsidR="0024570A" w:rsidRPr="00653486" w:rsidRDefault="0024570A" w:rsidP="002D1C59">
            <w:pPr>
              <w:spacing w:before="20" w:after="20"/>
              <w:jc w:val="both"/>
            </w:pPr>
            <w:r w:rsidRPr="00653486">
              <w:tab/>
              <w:t>Vltava/210,390</w:t>
            </w:r>
          </w:p>
        </w:tc>
      </w:tr>
      <w:tr w:rsidR="00653486" w:rsidRPr="00653486" w14:paraId="41EC09C7" w14:textId="77777777" w:rsidTr="007162D4">
        <w:trPr>
          <w:trHeight w:hRule="exact" w:val="280"/>
        </w:trPr>
        <w:tc>
          <w:tcPr>
            <w:tcW w:w="5160" w:type="dxa"/>
          </w:tcPr>
          <w:p w14:paraId="3634BF98" w14:textId="77777777" w:rsidR="0024570A" w:rsidRPr="00653486" w:rsidRDefault="0024570A" w:rsidP="002D1C59">
            <w:pPr>
              <w:spacing w:before="20" w:after="20"/>
              <w:jc w:val="both"/>
            </w:pPr>
            <w:r w:rsidRPr="00653486">
              <w:tab/>
              <w:t>Číslo hydrologického pořadí</w:t>
            </w:r>
          </w:p>
        </w:tc>
        <w:tc>
          <w:tcPr>
            <w:tcW w:w="4360" w:type="dxa"/>
          </w:tcPr>
          <w:p w14:paraId="20A7015D" w14:textId="16FD5818" w:rsidR="0024570A" w:rsidRPr="00653486" w:rsidRDefault="0024570A" w:rsidP="002D1C59">
            <w:pPr>
              <w:spacing w:before="20" w:after="20"/>
              <w:jc w:val="both"/>
            </w:pPr>
            <w:r w:rsidRPr="00653486">
              <w:tab/>
            </w:r>
            <w:proofErr w:type="gramStart"/>
            <w:r w:rsidRPr="00653486">
              <w:t>1 – 06</w:t>
            </w:r>
            <w:proofErr w:type="gramEnd"/>
            <w:r w:rsidRPr="00653486">
              <w:t xml:space="preserve"> – 03 – 076</w:t>
            </w:r>
            <w:r w:rsidR="00404356">
              <w:t>0 – 1 – 00</w:t>
            </w:r>
          </w:p>
        </w:tc>
      </w:tr>
      <w:tr w:rsidR="00653486" w:rsidRPr="00653486" w14:paraId="7E125EA8" w14:textId="77777777" w:rsidTr="007162D4">
        <w:trPr>
          <w:trHeight w:hRule="exact" w:val="280"/>
        </w:trPr>
        <w:tc>
          <w:tcPr>
            <w:tcW w:w="5160" w:type="dxa"/>
          </w:tcPr>
          <w:p w14:paraId="173FEB97" w14:textId="77777777" w:rsidR="0024570A" w:rsidRPr="00653486" w:rsidRDefault="0024570A" w:rsidP="002D1C59">
            <w:pPr>
              <w:spacing w:before="20" w:after="20"/>
              <w:jc w:val="both"/>
            </w:pPr>
            <w:r w:rsidRPr="00653486">
              <w:tab/>
              <w:t>Plocha povodí (A)</w:t>
            </w:r>
          </w:p>
        </w:tc>
        <w:tc>
          <w:tcPr>
            <w:tcW w:w="4360" w:type="dxa"/>
          </w:tcPr>
          <w:p w14:paraId="0A3DC099" w14:textId="4A09129C" w:rsidR="0024570A" w:rsidRPr="00653486" w:rsidRDefault="0024570A" w:rsidP="002D1C59">
            <w:pPr>
              <w:spacing w:before="20" w:after="20"/>
              <w:jc w:val="both"/>
            </w:pPr>
            <w:r w:rsidRPr="00653486">
              <w:tab/>
              <w:t>3</w:t>
            </w:r>
            <w:r w:rsidR="00404356">
              <w:t> </w:t>
            </w:r>
            <w:r w:rsidRPr="00653486">
              <w:t>5</w:t>
            </w:r>
            <w:r w:rsidR="00404356">
              <w:t>38,24</w:t>
            </w:r>
            <w:r w:rsidRPr="00653486">
              <w:tab/>
              <w:t>km</w:t>
            </w:r>
            <w:r w:rsidRPr="00653486">
              <w:rPr>
                <w:vertAlign w:val="superscript"/>
              </w:rPr>
              <w:t>2</w:t>
            </w:r>
          </w:p>
        </w:tc>
      </w:tr>
      <w:tr w:rsidR="00653486" w:rsidRPr="00653486" w14:paraId="0C347CEC" w14:textId="77777777" w:rsidTr="007162D4">
        <w:trPr>
          <w:trHeight w:hRule="exact" w:val="280"/>
        </w:trPr>
        <w:tc>
          <w:tcPr>
            <w:tcW w:w="5160" w:type="dxa"/>
          </w:tcPr>
          <w:p w14:paraId="21C65243" w14:textId="77777777" w:rsidR="0024570A" w:rsidRPr="00653486" w:rsidRDefault="0024570A" w:rsidP="002D1C59">
            <w:pPr>
              <w:spacing w:before="20" w:after="20"/>
              <w:jc w:val="both"/>
            </w:pPr>
            <w:r w:rsidRPr="00653486">
              <w:tab/>
              <w:t>Průměrná dlouhodobá roční výška srážek ((P</w:t>
            </w:r>
            <w:r w:rsidRPr="00653486">
              <w:rPr>
                <w:vertAlign w:val="subscript"/>
              </w:rPr>
              <w:t>a</w:t>
            </w:r>
            <w:r w:rsidRPr="00653486">
              <w:t>)</w:t>
            </w:r>
          </w:p>
          <w:p w14:paraId="504E984D" w14:textId="77777777" w:rsidR="0024570A" w:rsidRPr="00653486" w:rsidRDefault="0024570A" w:rsidP="002D1C59">
            <w:pPr>
              <w:spacing w:before="20" w:after="20"/>
              <w:jc w:val="both"/>
            </w:pPr>
          </w:p>
        </w:tc>
        <w:tc>
          <w:tcPr>
            <w:tcW w:w="4360" w:type="dxa"/>
          </w:tcPr>
          <w:p w14:paraId="72359225" w14:textId="74130DCB" w:rsidR="0024570A" w:rsidRPr="00653486" w:rsidRDefault="0024570A" w:rsidP="002D1C59">
            <w:pPr>
              <w:spacing w:before="20" w:after="20"/>
              <w:jc w:val="both"/>
            </w:pPr>
            <w:r w:rsidRPr="00653486">
              <w:tab/>
              <w:t>7</w:t>
            </w:r>
            <w:r w:rsidR="00404356">
              <w:t>73</w:t>
            </w:r>
            <w:r w:rsidRPr="00653486">
              <w:tab/>
            </w:r>
            <w:r w:rsidRPr="00653486">
              <w:tab/>
              <w:t>mm</w:t>
            </w:r>
          </w:p>
        </w:tc>
      </w:tr>
      <w:tr w:rsidR="00653486" w:rsidRPr="00653486" w14:paraId="368E8DEA" w14:textId="77777777" w:rsidTr="007162D4">
        <w:trPr>
          <w:trHeight w:hRule="exact" w:val="280"/>
        </w:trPr>
        <w:tc>
          <w:tcPr>
            <w:tcW w:w="5160" w:type="dxa"/>
          </w:tcPr>
          <w:p w14:paraId="54A9175D" w14:textId="77777777" w:rsidR="0024570A" w:rsidRPr="00653486" w:rsidRDefault="0024570A" w:rsidP="002D1C59">
            <w:pPr>
              <w:spacing w:before="20" w:after="20"/>
              <w:jc w:val="both"/>
            </w:pPr>
            <w:r w:rsidRPr="00653486">
              <w:tab/>
              <w:t>Průměrný dlouhodobý roční průtok (</w:t>
            </w:r>
            <w:proofErr w:type="spellStart"/>
            <w:r w:rsidRPr="00653486">
              <w:t>Q</w:t>
            </w:r>
            <w:r w:rsidRPr="00653486">
              <w:rPr>
                <w:vertAlign w:val="subscript"/>
              </w:rPr>
              <w:t>a</w:t>
            </w:r>
            <w:proofErr w:type="spellEnd"/>
            <w:r w:rsidRPr="00653486">
              <w:t>)</w:t>
            </w:r>
          </w:p>
          <w:p w14:paraId="75F23C60" w14:textId="77777777" w:rsidR="0024570A" w:rsidRPr="00653486" w:rsidRDefault="0024570A" w:rsidP="002D1C59">
            <w:pPr>
              <w:spacing w:before="20" w:after="20"/>
              <w:jc w:val="both"/>
            </w:pPr>
            <w:r w:rsidRPr="00653486">
              <w:tab/>
            </w:r>
          </w:p>
        </w:tc>
        <w:tc>
          <w:tcPr>
            <w:tcW w:w="4360" w:type="dxa"/>
          </w:tcPr>
          <w:p w14:paraId="690316CC" w14:textId="1ECB8F5F" w:rsidR="0024570A" w:rsidRPr="00653486" w:rsidRDefault="0024570A" w:rsidP="002D1C59">
            <w:pPr>
              <w:spacing w:before="20" w:after="20"/>
              <w:jc w:val="both"/>
            </w:pPr>
            <w:r w:rsidRPr="00653486">
              <w:tab/>
            </w:r>
            <w:r w:rsidR="00404356">
              <w:t>28,9</w:t>
            </w:r>
            <w:r w:rsidRPr="00653486">
              <w:tab/>
            </w:r>
            <w:r w:rsidRPr="00653486">
              <w:tab/>
              <w:t>m</w:t>
            </w:r>
            <w:proofErr w:type="gramStart"/>
            <w:r w:rsidRPr="00653486">
              <w:rPr>
                <w:vertAlign w:val="superscript"/>
              </w:rPr>
              <w:t>3</w:t>
            </w:r>
            <w:r w:rsidRPr="00653486">
              <w:t xml:space="preserve"> .</w:t>
            </w:r>
            <w:proofErr w:type="gramEnd"/>
            <w:r w:rsidRPr="00653486">
              <w:t xml:space="preserve"> s</w:t>
            </w:r>
            <w:r w:rsidRPr="00653486">
              <w:rPr>
                <w:vertAlign w:val="superscript"/>
              </w:rPr>
              <w:t>-1</w:t>
            </w:r>
          </w:p>
        </w:tc>
      </w:tr>
      <w:tr w:rsidR="0024570A" w:rsidRPr="00653486" w14:paraId="101A86AD" w14:textId="77777777" w:rsidTr="007162D4">
        <w:trPr>
          <w:trHeight w:hRule="exact" w:val="280"/>
        </w:trPr>
        <w:tc>
          <w:tcPr>
            <w:tcW w:w="5160" w:type="dxa"/>
          </w:tcPr>
          <w:p w14:paraId="15E722E0" w14:textId="77777777" w:rsidR="0024570A" w:rsidRPr="00653486" w:rsidRDefault="0024570A" w:rsidP="002D1C59">
            <w:pPr>
              <w:spacing w:before="20" w:after="20"/>
              <w:jc w:val="both"/>
            </w:pPr>
            <w:r w:rsidRPr="00653486">
              <w:tab/>
              <w:t>Třída údajů</w:t>
            </w:r>
            <w:r w:rsidRPr="00653486">
              <w:tab/>
            </w:r>
          </w:p>
        </w:tc>
        <w:tc>
          <w:tcPr>
            <w:tcW w:w="4360" w:type="dxa"/>
          </w:tcPr>
          <w:p w14:paraId="5F31AF2F" w14:textId="3229066B" w:rsidR="0024570A" w:rsidRPr="00653486" w:rsidRDefault="0024570A" w:rsidP="002D1C59">
            <w:pPr>
              <w:spacing w:before="20" w:after="20"/>
              <w:jc w:val="both"/>
            </w:pPr>
            <w:r w:rsidRPr="00653486">
              <w:tab/>
            </w:r>
            <w:proofErr w:type="spellStart"/>
            <w:r w:rsidR="00404356">
              <w:t>Q</w:t>
            </w:r>
            <w:r w:rsidR="00404356" w:rsidRPr="001A60A8">
              <w:rPr>
                <w:vertAlign w:val="subscript"/>
              </w:rPr>
              <w:t>a</w:t>
            </w:r>
            <w:proofErr w:type="spellEnd"/>
            <w:r w:rsidR="00404356">
              <w:t xml:space="preserve"> II, </w:t>
            </w:r>
            <w:proofErr w:type="spellStart"/>
            <w:r w:rsidRPr="00653486">
              <w:t>Q</w:t>
            </w:r>
            <w:r w:rsidRPr="00653486">
              <w:rPr>
                <w:vertAlign w:val="subscript"/>
              </w:rPr>
              <w:t>Md</w:t>
            </w:r>
            <w:proofErr w:type="spellEnd"/>
            <w:r w:rsidRPr="00653486">
              <w:t xml:space="preserve"> II, Q</w:t>
            </w:r>
            <w:r w:rsidRPr="00653486">
              <w:rPr>
                <w:vertAlign w:val="subscript"/>
              </w:rPr>
              <w:t>N</w:t>
            </w:r>
            <w:r w:rsidRPr="00653486">
              <w:t xml:space="preserve"> II</w:t>
            </w:r>
          </w:p>
        </w:tc>
      </w:tr>
    </w:tbl>
    <w:p w14:paraId="64AD6433" w14:textId="77777777" w:rsidR="0024570A" w:rsidRPr="00653486" w:rsidRDefault="0024570A" w:rsidP="0024570A">
      <w:pPr>
        <w:rPr>
          <w:sz w:val="16"/>
          <w:szCs w:val="16"/>
        </w:rPr>
      </w:pPr>
    </w:p>
    <w:tbl>
      <w:tblPr>
        <w:tblW w:w="9528"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191"/>
        <w:gridCol w:w="1191"/>
        <w:gridCol w:w="1191"/>
        <w:gridCol w:w="1191"/>
        <w:gridCol w:w="1191"/>
        <w:gridCol w:w="1191"/>
        <w:gridCol w:w="1191"/>
        <w:gridCol w:w="1191"/>
      </w:tblGrid>
      <w:tr w:rsidR="00653486" w:rsidRPr="00653486" w14:paraId="68351680" w14:textId="77777777" w:rsidTr="007162D4">
        <w:trPr>
          <w:trHeight w:hRule="exact" w:val="400"/>
        </w:trPr>
        <w:tc>
          <w:tcPr>
            <w:tcW w:w="9528" w:type="dxa"/>
            <w:gridSpan w:val="8"/>
            <w:tcBorders>
              <w:top w:val="single" w:sz="4" w:space="0" w:color="auto"/>
              <w:left w:val="single" w:sz="4" w:space="0" w:color="auto"/>
              <w:bottom w:val="single" w:sz="4" w:space="0" w:color="auto"/>
              <w:right w:val="single" w:sz="4" w:space="0" w:color="auto"/>
            </w:tcBorders>
          </w:tcPr>
          <w:p w14:paraId="6AE9F20F" w14:textId="77777777" w:rsidR="0024570A" w:rsidRPr="00653486" w:rsidRDefault="0024570A" w:rsidP="007162D4">
            <w:pPr>
              <w:spacing w:line="264" w:lineRule="auto"/>
              <w:jc w:val="both"/>
              <w:rPr>
                <w:b/>
              </w:rPr>
            </w:pPr>
            <w:r w:rsidRPr="00653486">
              <w:rPr>
                <w:b/>
              </w:rPr>
              <w:tab/>
            </w:r>
            <w:proofErr w:type="gramStart"/>
            <w:r w:rsidRPr="00653486">
              <w:rPr>
                <w:b/>
              </w:rPr>
              <w:t>M - denní</w:t>
            </w:r>
            <w:proofErr w:type="gramEnd"/>
            <w:r w:rsidRPr="00653486">
              <w:rPr>
                <w:b/>
              </w:rPr>
              <w:t xml:space="preserve"> průtoky </w:t>
            </w:r>
            <w:proofErr w:type="spellStart"/>
            <w:r w:rsidRPr="00653486">
              <w:rPr>
                <w:b/>
              </w:rPr>
              <w:t>Q</w:t>
            </w:r>
            <w:r w:rsidRPr="00653486">
              <w:rPr>
                <w:b/>
                <w:vertAlign w:val="subscript"/>
              </w:rPr>
              <w:t>Md</w:t>
            </w:r>
            <w:proofErr w:type="spellEnd"/>
            <w:r w:rsidRPr="00653486">
              <w:rPr>
                <w:b/>
              </w:rPr>
              <w:t xml:space="preserve"> </w:t>
            </w:r>
            <w:r w:rsidRPr="00653486">
              <w:rPr>
                <w:b/>
                <w:bCs/>
              </w:rPr>
              <w:t>v m</w:t>
            </w:r>
            <w:r w:rsidRPr="00653486">
              <w:rPr>
                <w:b/>
                <w:bCs/>
                <w:vertAlign w:val="superscript"/>
              </w:rPr>
              <w:t>3</w:t>
            </w:r>
            <w:r w:rsidRPr="00653486">
              <w:rPr>
                <w:b/>
                <w:bCs/>
              </w:rPr>
              <w:t>.s</w:t>
            </w:r>
            <w:r w:rsidRPr="00653486">
              <w:rPr>
                <w:b/>
                <w:bCs/>
                <w:vertAlign w:val="superscript"/>
              </w:rPr>
              <w:t>-1</w:t>
            </w:r>
            <w:r w:rsidRPr="00653486">
              <w:rPr>
                <w:b/>
              </w:rPr>
              <w:t xml:space="preserve"> </w:t>
            </w:r>
          </w:p>
          <w:p w14:paraId="2BF81B1E" w14:textId="77777777" w:rsidR="0024570A" w:rsidRPr="00653486" w:rsidRDefault="0024570A" w:rsidP="007162D4">
            <w:pPr>
              <w:spacing w:line="264" w:lineRule="auto"/>
              <w:jc w:val="both"/>
            </w:pPr>
            <w:r w:rsidRPr="00653486">
              <w:tab/>
            </w:r>
          </w:p>
        </w:tc>
      </w:tr>
      <w:tr w:rsidR="00653486" w:rsidRPr="00653486" w14:paraId="00103E9F" w14:textId="77777777" w:rsidTr="007162D4">
        <w:tblPrEx>
          <w:tblBorders>
            <w:insideH w:val="single" w:sz="6" w:space="0" w:color="auto"/>
            <w:insideV w:val="single" w:sz="6" w:space="0" w:color="auto"/>
          </w:tblBorders>
        </w:tblPrEx>
        <w:tc>
          <w:tcPr>
            <w:tcW w:w="1191" w:type="dxa"/>
            <w:tcBorders>
              <w:top w:val="single" w:sz="4" w:space="0" w:color="auto"/>
              <w:left w:val="single" w:sz="4" w:space="0" w:color="auto"/>
              <w:bottom w:val="nil"/>
            </w:tcBorders>
          </w:tcPr>
          <w:p w14:paraId="57AD2D13" w14:textId="77777777" w:rsidR="0024570A" w:rsidRPr="00653486" w:rsidRDefault="0024570A" w:rsidP="007162D4">
            <w:pPr>
              <w:spacing w:line="264" w:lineRule="auto"/>
              <w:jc w:val="both"/>
            </w:pPr>
            <w:r w:rsidRPr="00653486">
              <w:t>30</w:t>
            </w:r>
          </w:p>
        </w:tc>
        <w:tc>
          <w:tcPr>
            <w:tcW w:w="1191" w:type="dxa"/>
            <w:tcBorders>
              <w:top w:val="single" w:sz="4" w:space="0" w:color="auto"/>
              <w:bottom w:val="nil"/>
            </w:tcBorders>
          </w:tcPr>
          <w:p w14:paraId="29A7266B" w14:textId="77777777" w:rsidR="0024570A" w:rsidRPr="00653486" w:rsidRDefault="0024570A" w:rsidP="007162D4">
            <w:pPr>
              <w:spacing w:line="264" w:lineRule="auto"/>
              <w:jc w:val="both"/>
            </w:pPr>
            <w:r w:rsidRPr="00653486">
              <w:t>60</w:t>
            </w:r>
          </w:p>
        </w:tc>
        <w:tc>
          <w:tcPr>
            <w:tcW w:w="1191" w:type="dxa"/>
            <w:tcBorders>
              <w:top w:val="single" w:sz="4" w:space="0" w:color="auto"/>
              <w:bottom w:val="nil"/>
            </w:tcBorders>
          </w:tcPr>
          <w:p w14:paraId="0C799BA9" w14:textId="77777777" w:rsidR="0024570A" w:rsidRPr="00653486" w:rsidRDefault="0024570A" w:rsidP="007162D4">
            <w:pPr>
              <w:spacing w:line="264" w:lineRule="auto"/>
              <w:jc w:val="both"/>
            </w:pPr>
            <w:r w:rsidRPr="00653486">
              <w:t>90</w:t>
            </w:r>
          </w:p>
        </w:tc>
        <w:tc>
          <w:tcPr>
            <w:tcW w:w="1191" w:type="dxa"/>
            <w:tcBorders>
              <w:top w:val="single" w:sz="4" w:space="0" w:color="auto"/>
              <w:bottom w:val="nil"/>
            </w:tcBorders>
          </w:tcPr>
          <w:p w14:paraId="30554C22" w14:textId="77777777" w:rsidR="0024570A" w:rsidRPr="00653486" w:rsidRDefault="0024570A" w:rsidP="007162D4">
            <w:pPr>
              <w:spacing w:line="264" w:lineRule="auto"/>
              <w:jc w:val="both"/>
            </w:pPr>
            <w:r w:rsidRPr="00653486">
              <w:t>120</w:t>
            </w:r>
          </w:p>
        </w:tc>
        <w:tc>
          <w:tcPr>
            <w:tcW w:w="1191" w:type="dxa"/>
            <w:tcBorders>
              <w:top w:val="single" w:sz="4" w:space="0" w:color="auto"/>
              <w:bottom w:val="nil"/>
            </w:tcBorders>
          </w:tcPr>
          <w:p w14:paraId="53566E7F" w14:textId="77777777" w:rsidR="0024570A" w:rsidRPr="00653486" w:rsidRDefault="0024570A" w:rsidP="007162D4">
            <w:pPr>
              <w:spacing w:line="264" w:lineRule="auto"/>
              <w:jc w:val="both"/>
            </w:pPr>
            <w:r w:rsidRPr="00653486">
              <w:t>150</w:t>
            </w:r>
          </w:p>
        </w:tc>
        <w:tc>
          <w:tcPr>
            <w:tcW w:w="1191" w:type="dxa"/>
            <w:tcBorders>
              <w:top w:val="single" w:sz="4" w:space="0" w:color="auto"/>
              <w:bottom w:val="nil"/>
            </w:tcBorders>
          </w:tcPr>
          <w:p w14:paraId="35D9D62E" w14:textId="77777777" w:rsidR="0024570A" w:rsidRPr="00653486" w:rsidRDefault="0024570A" w:rsidP="007162D4">
            <w:pPr>
              <w:spacing w:line="264" w:lineRule="auto"/>
              <w:jc w:val="both"/>
            </w:pPr>
            <w:r w:rsidRPr="00653486">
              <w:t>180</w:t>
            </w:r>
          </w:p>
        </w:tc>
        <w:tc>
          <w:tcPr>
            <w:tcW w:w="1191" w:type="dxa"/>
            <w:tcBorders>
              <w:top w:val="single" w:sz="4" w:space="0" w:color="auto"/>
              <w:bottom w:val="nil"/>
            </w:tcBorders>
          </w:tcPr>
          <w:p w14:paraId="00FA669A" w14:textId="77777777" w:rsidR="0024570A" w:rsidRPr="00653486" w:rsidRDefault="0024570A" w:rsidP="007162D4">
            <w:pPr>
              <w:spacing w:line="264" w:lineRule="auto"/>
              <w:jc w:val="both"/>
            </w:pPr>
            <w:r w:rsidRPr="00653486">
              <w:t>210</w:t>
            </w:r>
          </w:p>
        </w:tc>
        <w:tc>
          <w:tcPr>
            <w:tcW w:w="1191" w:type="dxa"/>
            <w:tcBorders>
              <w:top w:val="single" w:sz="4" w:space="0" w:color="auto"/>
              <w:bottom w:val="nil"/>
              <w:right w:val="single" w:sz="4" w:space="0" w:color="auto"/>
            </w:tcBorders>
          </w:tcPr>
          <w:p w14:paraId="213EC4CA" w14:textId="77777777" w:rsidR="0024570A" w:rsidRPr="00653486" w:rsidRDefault="00FD074A" w:rsidP="007162D4">
            <w:pPr>
              <w:spacing w:line="264" w:lineRule="auto"/>
              <w:jc w:val="both"/>
            </w:pPr>
            <w:r w:rsidRPr="00653486">
              <w:t>d</w:t>
            </w:r>
            <w:r w:rsidR="0024570A" w:rsidRPr="00653486">
              <w:t>ní</w:t>
            </w:r>
          </w:p>
        </w:tc>
      </w:tr>
      <w:tr w:rsidR="00653486" w:rsidRPr="00653486" w14:paraId="258B26FC" w14:textId="77777777" w:rsidTr="007162D4">
        <w:tblPrEx>
          <w:tblBorders>
            <w:insideH w:val="single" w:sz="6" w:space="0" w:color="auto"/>
            <w:insideV w:val="single" w:sz="6" w:space="0" w:color="auto"/>
          </w:tblBorders>
        </w:tblPrEx>
        <w:tc>
          <w:tcPr>
            <w:tcW w:w="1191" w:type="dxa"/>
            <w:tcBorders>
              <w:left w:val="single" w:sz="4" w:space="0" w:color="auto"/>
              <w:bottom w:val="single" w:sz="4" w:space="0" w:color="auto"/>
            </w:tcBorders>
          </w:tcPr>
          <w:p w14:paraId="0A3F1273" w14:textId="12F01AD1" w:rsidR="0024570A" w:rsidRPr="00653486" w:rsidRDefault="00404356" w:rsidP="00897A40">
            <w:pPr>
              <w:spacing w:line="264" w:lineRule="auto"/>
              <w:jc w:val="both"/>
            </w:pPr>
            <w:r>
              <w:t>55,0</w:t>
            </w:r>
          </w:p>
        </w:tc>
        <w:tc>
          <w:tcPr>
            <w:tcW w:w="1191" w:type="dxa"/>
            <w:tcBorders>
              <w:bottom w:val="single" w:sz="4" w:space="0" w:color="auto"/>
            </w:tcBorders>
          </w:tcPr>
          <w:p w14:paraId="30B375D9" w14:textId="57EEA1AA" w:rsidR="0024570A" w:rsidRPr="00653486" w:rsidRDefault="00404356" w:rsidP="00897A40">
            <w:pPr>
              <w:spacing w:line="264" w:lineRule="auto"/>
              <w:jc w:val="both"/>
            </w:pPr>
            <w:r>
              <w:t>40,9</w:t>
            </w:r>
          </w:p>
        </w:tc>
        <w:tc>
          <w:tcPr>
            <w:tcW w:w="1191" w:type="dxa"/>
            <w:tcBorders>
              <w:bottom w:val="single" w:sz="4" w:space="0" w:color="auto"/>
            </w:tcBorders>
          </w:tcPr>
          <w:p w14:paraId="6FBCC7D3" w14:textId="389CFDF9" w:rsidR="0024570A" w:rsidRPr="00653486" w:rsidRDefault="00404356" w:rsidP="00897A40">
            <w:pPr>
              <w:spacing w:line="264" w:lineRule="auto"/>
              <w:jc w:val="both"/>
            </w:pPr>
            <w:r>
              <w:t>33,5</w:t>
            </w:r>
          </w:p>
        </w:tc>
        <w:tc>
          <w:tcPr>
            <w:tcW w:w="1191" w:type="dxa"/>
            <w:tcBorders>
              <w:bottom w:val="single" w:sz="4" w:space="0" w:color="auto"/>
            </w:tcBorders>
          </w:tcPr>
          <w:p w14:paraId="384ACC55" w14:textId="50CB746B" w:rsidR="0024570A" w:rsidRPr="00653486" w:rsidRDefault="00404356" w:rsidP="00897A40">
            <w:pPr>
              <w:spacing w:line="264" w:lineRule="auto"/>
              <w:jc w:val="both"/>
            </w:pPr>
            <w:r>
              <w:t>28,6</w:t>
            </w:r>
          </w:p>
        </w:tc>
        <w:tc>
          <w:tcPr>
            <w:tcW w:w="1191" w:type="dxa"/>
            <w:tcBorders>
              <w:bottom w:val="single" w:sz="4" w:space="0" w:color="auto"/>
            </w:tcBorders>
          </w:tcPr>
          <w:p w14:paraId="288DBB43" w14:textId="3A700E94" w:rsidR="0024570A" w:rsidRPr="00653486" w:rsidRDefault="00404356" w:rsidP="00FE14F0">
            <w:pPr>
              <w:spacing w:line="264" w:lineRule="auto"/>
              <w:jc w:val="both"/>
            </w:pPr>
            <w:r>
              <w:t>24,9</w:t>
            </w:r>
          </w:p>
        </w:tc>
        <w:tc>
          <w:tcPr>
            <w:tcW w:w="1191" w:type="dxa"/>
            <w:tcBorders>
              <w:bottom w:val="single" w:sz="4" w:space="0" w:color="auto"/>
            </w:tcBorders>
          </w:tcPr>
          <w:p w14:paraId="6055BFC5" w14:textId="535D5AC1" w:rsidR="0024570A" w:rsidRPr="00653486" w:rsidRDefault="00FE14F0" w:rsidP="00FE14F0">
            <w:pPr>
              <w:spacing w:line="264" w:lineRule="auto"/>
              <w:jc w:val="both"/>
            </w:pPr>
            <w:r w:rsidRPr="00653486">
              <w:t>22</w:t>
            </w:r>
            <w:r w:rsidR="00404356">
              <w:t>,0</w:t>
            </w:r>
          </w:p>
        </w:tc>
        <w:tc>
          <w:tcPr>
            <w:tcW w:w="1191" w:type="dxa"/>
            <w:tcBorders>
              <w:bottom w:val="single" w:sz="4" w:space="0" w:color="auto"/>
            </w:tcBorders>
          </w:tcPr>
          <w:p w14:paraId="54AADEE1" w14:textId="2903078E" w:rsidR="0024570A" w:rsidRPr="00653486" w:rsidRDefault="00FE14F0" w:rsidP="00FE14F0">
            <w:pPr>
              <w:spacing w:line="264" w:lineRule="auto"/>
              <w:jc w:val="both"/>
            </w:pPr>
            <w:r w:rsidRPr="00653486">
              <w:t>19,</w:t>
            </w:r>
            <w:r w:rsidR="00404356">
              <w:t>7</w:t>
            </w:r>
          </w:p>
        </w:tc>
        <w:tc>
          <w:tcPr>
            <w:tcW w:w="1191" w:type="dxa"/>
            <w:tcBorders>
              <w:bottom w:val="single" w:sz="4" w:space="0" w:color="auto"/>
              <w:right w:val="single" w:sz="4" w:space="0" w:color="auto"/>
            </w:tcBorders>
          </w:tcPr>
          <w:p w14:paraId="3A35304F" w14:textId="77777777" w:rsidR="0024570A" w:rsidRPr="00653486" w:rsidRDefault="0024570A" w:rsidP="007162D4">
            <w:pPr>
              <w:spacing w:line="264" w:lineRule="auto"/>
              <w:jc w:val="both"/>
            </w:pPr>
            <w:r w:rsidRPr="00653486">
              <w:t>m</w:t>
            </w:r>
            <w:proofErr w:type="gramStart"/>
            <w:r w:rsidRPr="00653486">
              <w:rPr>
                <w:vertAlign w:val="superscript"/>
              </w:rPr>
              <w:t>3</w:t>
            </w:r>
            <w:r w:rsidRPr="00653486">
              <w:t xml:space="preserve"> .</w:t>
            </w:r>
            <w:proofErr w:type="gramEnd"/>
            <w:r w:rsidRPr="00653486">
              <w:t xml:space="preserve"> s</w:t>
            </w:r>
            <w:r w:rsidRPr="00653486">
              <w:rPr>
                <w:vertAlign w:val="superscript"/>
              </w:rPr>
              <w:t>-1</w:t>
            </w:r>
          </w:p>
        </w:tc>
      </w:tr>
      <w:tr w:rsidR="00653486" w:rsidRPr="00653486" w14:paraId="31A3D905" w14:textId="77777777" w:rsidTr="007162D4">
        <w:tblPrEx>
          <w:tblBorders>
            <w:insideH w:val="single" w:sz="6" w:space="0" w:color="auto"/>
            <w:insideV w:val="single" w:sz="6" w:space="0" w:color="auto"/>
          </w:tblBorders>
        </w:tblPrEx>
        <w:tc>
          <w:tcPr>
            <w:tcW w:w="1191" w:type="dxa"/>
            <w:tcBorders>
              <w:top w:val="single" w:sz="4" w:space="0" w:color="auto"/>
              <w:left w:val="single" w:sz="4" w:space="0" w:color="auto"/>
              <w:bottom w:val="nil"/>
            </w:tcBorders>
          </w:tcPr>
          <w:p w14:paraId="666354AE" w14:textId="77777777" w:rsidR="0024570A" w:rsidRPr="00653486" w:rsidRDefault="0024570A" w:rsidP="007162D4">
            <w:pPr>
              <w:spacing w:line="264" w:lineRule="auto"/>
              <w:jc w:val="both"/>
            </w:pPr>
            <w:r w:rsidRPr="00653486">
              <w:t>240</w:t>
            </w:r>
          </w:p>
        </w:tc>
        <w:tc>
          <w:tcPr>
            <w:tcW w:w="1191" w:type="dxa"/>
            <w:tcBorders>
              <w:top w:val="single" w:sz="4" w:space="0" w:color="auto"/>
              <w:bottom w:val="nil"/>
            </w:tcBorders>
          </w:tcPr>
          <w:p w14:paraId="0BB48DD3" w14:textId="77777777" w:rsidR="0024570A" w:rsidRPr="00653486" w:rsidRDefault="0024570A" w:rsidP="007162D4">
            <w:pPr>
              <w:spacing w:line="264" w:lineRule="auto"/>
              <w:jc w:val="both"/>
            </w:pPr>
            <w:r w:rsidRPr="00653486">
              <w:t>270</w:t>
            </w:r>
          </w:p>
        </w:tc>
        <w:tc>
          <w:tcPr>
            <w:tcW w:w="1191" w:type="dxa"/>
            <w:tcBorders>
              <w:top w:val="single" w:sz="4" w:space="0" w:color="auto"/>
              <w:bottom w:val="nil"/>
            </w:tcBorders>
          </w:tcPr>
          <w:p w14:paraId="28B19FBC" w14:textId="77777777" w:rsidR="0024570A" w:rsidRPr="00653486" w:rsidRDefault="0024570A" w:rsidP="007162D4">
            <w:pPr>
              <w:spacing w:line="264" w:lineRule="auto"/>
              <w:jc w:val="both"/>
            </w:pPr>
            <w:r w:rsidRPr="00653486">
              <w:t>300</w:t>
            </w:r>
          </w:p>
        </w:tc>
        <w:tc>
          <w:tcPr>
            <w:tcW w:w="1191" w:type="dxa"/>
            <w:tcBorders>
              <w:top w:val="single" w:sz="4" w:space="0" w:color="auto"/>
              <w:bottom w:val="nil"/>
            </w:tcBorders>
          </w:tcPr>
          <w:p w14:paraId="4149BF19" w14:textId="77777777" w:rsidR="0024570A" w:rsidRPr="00653486" w:rsidRDefault="0024570A" w:rsidP="007162D4">
            <w:pPr>
              <w:spacing w:line="264" w:lineRule="auto"/>
              <w:jc w:val="both"/>
            </w:pPr>
            <w:r w:rsidRPr="00653486">
              <w:t>330</w:t>
            </w:r>
          </w:p>
        </w:tc>
        <w:tc>
          <w:tcPr>
            <w:tcW w:w="1191" w:type="dxa"/>
            <w:tcBorders>
              <w:top w:val="single" w:sz="4" w:space="0" w:color="auto"/>
              <w:bottom w:val="nil"/>
            </w:tcBorders>
          </w:tcPr>
          <w:p w14:paraId="4534E6B7" w14:textId="77777777" w:rsidR="0024570A" w:rsidRPr="00653486" w:rsidRDefault="0024570A" w:rsidP="007162D4">
            <w:pPr>
              <w:spacing w:line="264" w:lineRule="auto"/>
              <w:jc w:val="both"/>
            </w:pPr>
            <w:r w:rsidRPr="00653486">
              <w:t>355</w:t>
            </w:r>
          </w:p>
        </w:tc>
        <w:tc>
          <w:tcPr>
            <w:tcW w:w="1191" w:type="dxa"/>
            <w:tcBorders>
              <w:top w:val="single" w:sz="4" w:space="0" w:color="auto"/>
              <w:bottom w:val="nil"/>
            </w:tcBorders>
          </w:tcPr>
          <w:p w14:paraId="1983E302" w14:textId="77777777" w:rsidR="0024570A" w:rsidRPr="00653486" w:rsidRDefault="0024570A" w:rsidP="007162D4">
            <w:pPr>
              <w:spacing w:line="264" w:lineRule="auto"/>
              <w:jc w:val="both"/>
            </w:pPr>
            <w:r w:rsidRPr="00653486">
              <w:t>364</w:t>
            </w:r>
          </w:p>
        </w:tc>
        <w:tc>
          <w:tcPr>
            <w:tcW w:w="1191" w:type="dxa"/>
            <w:tcBorders>
              <w:top w:val="single" w:sz="4" w:space="0" w:color="auto"/>
              <w:bottom w:val="nil"/>
            </w:tcBorders>
          </w:tcPr>
          <w:p w14:paraId="73A8861C" w14:textId="77777777" w:rsidR="0024570A" w:rsidRPr="00653486" w:rsidRDefault="0024570A" w:rsidP="007162D4">
            <w:pPr>
              <w:spacing w:line="264" w:lineRule="auto"/>
              <w:jc w:val="both"/>
            </w:pPr>
          </w:p>
        </w:tc>
        <w:tc>
          <w:tcPr>
            <w:tcW w:w="1191" w:type="dxa"/>
            <w:tcBorders>
              <w:top w:val="single" w:sz="4" w:space="0" w:color="auto"/>
              <w:bottom w:val="nil"/>
              <w:right w:val="single" w:sz="4" w:space="0" w:color="auto"/>
            </w:tcBorders>
          </w:tcPr>
          <w:p w14:paraId="232DDDD4" w14:textId="77777777" w:rsidR="0024570A" w:rsidRPr="00653486" w:rsidRDefault="00FD074A" w:rsidP="007162D4">
            <w:pPr>
              <w:spacing w:line="264" w:lineRule="auto"/>
              <w:jc w:val="both"/>
            </w:pPr>
            <w:r w:rsidRPr="00653486">
              <w:t>d</w:t>
            </w:r>
            <w:r w:rsidR="0024570A" w:rsidRPr="00653486">
              <w:t>ní</w:t>
            </w:r>
          </w:p>
        </w:tc>
      </w:tr>
      <w:tr w:rsidR="0024570A" w:rsidRPr="00653486" w14:paraId="19910C95" w14:textId="77777777" w:rsidTr="007162D4">
        <w:tblPrEx>
          <w:tblBorders>
            <w:insideH w:val="single" w:sz="6" w:space="0" w:color="auto"/>
            <w:insideV w:val="single" w:sz="6" w:space="0" w:color="auto"/>
          </w:tblBorders>
        </w:tblPrEx>
        <w:tc>
          <w:tcPr>
            <w:tcW w:w="1191" w:type="dxa"/>
            <w:tcBorders>
              <w:left w:val="single" w:sz="4" w:space="0" w:color="auto"/>
              <w:bottom w:val="single" w:sz="4" w:space="0" w:color="auto"/>
            </w:tcBorders>
          </w:tcPr>
          <w:p w14:paraId="75C967D6" w14:textId="2BE39EF0" w:rsidR="0024570A" w:rsidRPr="00653486" w:rsidRDefault="00FE14F0" w:rsidP="00FE14F0">
            <w:pPr>
              <w:spacing w:line="264" w:lineRule="auto"/>
              <w:jc w:val="both"/>
            </w:pPr>
            <w:r w:rsidRPr="00653486">
              <w:t>1</w:t>
            </w:r>
            <w:r w:rsidR="00404356">
              <w:t>7</w:t>
            </w:r>
            <w:r w:rsidRPr="00653486">
              <w:t>,8</w:t>
            </w:r>
          </w:p>
        </w:tc>
        <w:tc>
          <w:tcPr>
            <w:tcW w:w="1191" w:type="dxa"/>
            <w:tcBorders>
              <w:bottom w:val="single" w:sz="4" w:space="0" w:color="auto"/>
            </w:tcBorders>
          </w:tcPr>
          <w:p w14:paraId="4AA16079" w14:textId="587AD2B3" w:rsidR="0024570A" w:rsidRPr="00653486" w:rsidRDefault="00FE14F0" w:rsidP="00FE14F0">
            <w:pPr>
              <w:spacing w:line="264" w:lineRule="auto"/>
              <w:jc w:val="both"/>
            </w:pPr>
            <w:r w:rsidRPr="00653486">
              <w:t>1</w:t>
            </w:r>
            <w:r w:rsidR="00404356">
              <w:t>6</w:t>
            </w:r>
            <w:r w:rsidRPr="00653486">
              <w:t>,</w:t>
            </w:r>
            <w:r w:rsidR="00404356">
              <w:t>0</w:t>
            </w:r>
          </w:p>
        </w:tc>
        <w:tc>
          <w:tcPr>
            <w:tcW w:w="1191" w:type="dxa"/>
            <w:tcBorders>
              <w:bottom w:val="single" w:sz="4" w:space="0" w:color="auto"/>
            </w:tcBorders>
          </w:tcPr>
          <w:p w14:paraId="2BFED2CE" w14:textId="45B3EBBE" w:rsidR="0024570A" w:rsidRPr="00653486" w:rsidRDefault="00FE14F0" w:rsidP="00FE14F0">
            <w:pPr>
              <w:spacing w:line="264" w:lineRule="auto"/>
              <w:jc w:val="both"/>
            </w:pPr>
            <w:r w:rsidRPr="00653486">
              <w:t>1</w:t>
            </w:r>
            <w:r w:rsidR="00404356">
              <w:t>4</w:t>
            </w:r>
            <w:r w:rsidRPr="00653486">
              <w:t>,</w:t>
            </w:r>
            <w:r w:rsidR="00404356">
              <w:t>3</w:t>
            </w:r>
          </w:p>
        </w:tc>
        <w:tc>
          <w:tcPr>
            <w:tcW w:w="1191" w:type="dxa"/>
            <w:tcBorders>
              <w:bottom w:val="single" w:sz="4" w:space="0" w:color="auto"/>
            </w:tcBorders>
          </w:tcPr>
          <w:p w14:paraId="69EA024C" w14:textId="54F701A8" w:rsidR="0024570A" w:rsidRPr="00653486" w:rsidRDefault="004857AD" w:rsidP="00FE14F0">
            <w:pPr>
              <w:spacing w:line="264" w:lineRule="auto"/>
              <w:jc w:val="both"/>
            </w:pPr>
            <w:r>
              <w:t>12,6</w:t>
            </w:r>
          </w:p>
        </w:tc>
        <w:tc>
          <w:tcPr>
            <w:tcW w:w="1191" w:type="dxa"/>
            <w:tcBorders>
              <w:bottom w:val="single" w:sz="4" w:space="0" w:color="auto"/>
            </w:tcBorders>
          </w:tcPr>
          <w:p w14:paraId="5167192A" w14:textId="4849EECE" w:rsidR="0024570A" w:rsidRPr="00653486" w:rsidRDefault="004857AD" w:rsidP="00FE14F0">
            <w:pPr>
              <w:spacing w:line="264" w:lineRule="auto"/>
              <w:jc w:val="both"/>
            </w:pPr>
            <w:r>
              <w:t>10,7</w:t>
            </w:r>
          </w:p>
        </w:tc>
        <w:tc>
          <w:tcPr>
            <w:tcW w:w="1191" w:type="dxa"/>
            <w:tcBorders>
              <w:bottom w:val="single" w:sz="4" w:space="0" w:color="auto"/>
            </w:tcBorders>
          </w:tcPr>
          <w:p w14:paraId="7B3D4E40" w14:textId="302C1CFE" w:rsidR="0024570A" w:rsidRPr="00653486" w:rsidRDefault="004857AD" w:rsidP="00FE14F0">
            <w:pPr>
              <w:spacing w:line="264" w:lineRule="auto"/>
              <w:jc w:val="both"/>
            </w:pPr>
            <w:r>
              <w:t>8,66</w:t>
            </w:r>
          </w:p>
        </w:tc>
        <w:tc>
          <w:tcPr>
            <w:tcW w:w="1191" w:type="dxa"/>
            <w:tcBorders>
              <w:bottom w:val="single" w:sz="4" w:space="0" w:color="auto"/>
            </w:tcBorders>
          </w:tcPr>
          <w:p w14:paraId="79EFDFF6" w14:textId="77777777" w:rsidR="0024570A" w:rsidRPr="00653486" w:rsidRDefault="0024570A" w:rsidP="007162D4">
            <w:pPr>
              <w:spacing w:line="264" w:lineRule="auto"/>
              <w:jc w:val="both"/>
            </w:pPr>
          </w:p>
        </w:tc>
        <w:tc>
          <w:tcPr>
            <w:tcW w:w="1191" w:type="dxa"/>
            <w:tcBorders>
              <w:bottom w:val="single" w:sz="4" w:space="0" w:color="auto"/>
              <w:right w:val="single" w:sz="4" w:space="0" w:color="auto"/>
            </w:tcBorders>
          </w:tcPr>
          <w:p w14:paraId="026FE42C" w14:textId="77777777" w:rsidR="0024570A" w:rsidRPr="00653486" w:rsidRDefault="0024570A" w:rsidP="007162D4">
            <w:pPr>
              <w:spacing w:line="264" w:lineRule="auto"/>
              <w:jc w:val="both"/>
            </w:pPr>
            <w:r w:rsidRPr="00653486">
              <w:t>m</w:t>
            </w:r>
            <w:proofErr w:type="gramStart"/>
            <w:r w:rsidRPr="00653486">
              <w:rPr>
                <w:vertAlign w:val="superscript"/>
              </w:rPr>
              <w:t>3</w:t>
            </w:r>
            <w:r w:rsidRPr="00653486">
              <w:t xml:space="preserve"> .</w:t>
            </w:r>
            <w:proofErr w:type="gramEnd"/>
            <w:r w:rsidRPr="00653486">
              <w:t xml:space="preserve"> s</w:t>
            </w:r>
            <w:r w:rsidRPr="00653486">
              <w:rPr>
                <w:vertAlign w:val="superscript"/>
              </w:rPr>
              <w:t>-1</w:t>
            </w:r>
          </w:p>
        </w:tc>
      </w:tr>
    </w:tbl>
    <w:p w14:paraId="6C9C6421" w14:textId="77777777" w:rsidR="0024570A" w:rsidRPr="00653486" w:rsidRDefault="0024570A" w:rsidP="0024570A"/>
    <w:tbl>
      <w:tblPr>
        <w:tblW w:w="952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
        <w:gridCol w:w="921"/>
        <w:gridCol w:w="921"/>
        <w:gridCol w:w="921"/>
        <w:gridCol w:w="921"/>
        <w:gridCol w:w="921"/>
        <w:gridCol w:w="921"/>
        <w:gridCol w:w="921"/>
        <w:gridCol w:w="922"/>
        <w:gridCol w:w="1268"/>
      </w:tblGrid>
      <w:tr w:rsidR="00653486" w:rsidRPr="00653486" w14:paraId="5554737B" w14:textId="77777777" w:rsidTr="007162D4">
        <w:tc>
          <w:tcPr>
            <w:tcW w:w="9520" w:type="dxa"/>
            <w:gridSpan w:val="10"/>
            <w:shd w:val="clear" w:color="auto" w:fill="auto"/>
          </w:tcPr>
          <w:p w14:paraId="46BA3914" w14:textId="77777777" w:rsidR="0024570A" w:rsidRPr="00653486" w:rsidRDefault="0024570A" w:rsidP="007162D4">
            <w:pPr>
              <w:spacing w:line="264" w:lineRule="auto"/>
              <w:jc w:val="both"/>
              <w:rPr>
                <w:b/>
                <w:bCs/>
                <w:sz w:val="12"/>
                <w:szCs w:val="12"/>
              </w:rPr>
            </w:pPr>
            <w:r w:rsidRPr="00653486">
              <w:rPr>
                <w:b/>
                <w:bCs/>
              </w:rPr>
              <w:tab/>
            </w:r>
          </w:p>
          <w:p w14:paraId="712C8E1A" w14:textId="77777777" w:rsidR="0024570A" w:rsidRPr="00653486" w:rsidRDefault="0024570A" w:rsidP="007162D4">
            <w:pPr>
              <w:spacing w:line="264" w:lineRule="auto"/>
              <w:jc w:val="both"/>
              <w:rPr>
                <w:b/>
                <w:bCs/>
              </w:rPr>
            </w:pPr>
            <w:r w:rsidRPr="00653486">
              <w:rPr>
                <w:b/>
                <w:bCs/>
              </w:rPr>
              <w:tab/>
              <w:t>N – leté průtoky (Q</w:t>
            </w:r>
            <w:r w:rsidRPr="00653486">
              <w:rPr>
                <w:b/>
                <w:bCs/>
                <w:vertAlign w:val="subscript"/>
              </w:rPr>
              <w:t>N</w:t>
            </w:r>
            <w:r w:rsidRPr="00653486">
              <w:rPr>
                <w:b/>
                <w:bCs/>
              </w:rPr>
              <w:t>) v m</w:t>
            </w:r>
            <w:r w:rsidRPr="00653486">
              <w:rPr>
                <w:b/>
                <w:bCs/>
                <w:vertAlign w:val="superscript"/>
              </w:rPr>
              <w:t>3</w:t>
            </w:r>
            <w:r w:rsidRPr="00653486">
              <w:rPr>
                <w:b/>
                <w:bCs/>
              </w:rPr>
              <w:t>.s</w:t>
            </w:r>
            <w:r w:rsidRPr="00653486">
              <w:rPr>
                <w:b/>
                <w:bCs/>
                <w:vertAlign w:val="superscript"/>
              </w:rPr>
              <w:t>-1</w:t>
            </w:r>
            <w:r w:rsidR="00FE14F0" w:rsidRPr="00653486">
              <w:rPr>
                <w:b/>
                <w:bCs/>
              </w:rPr>
              <w:t xml:space="preserve"> – platná data </w:t>
            </w:r>
          </w:p>
        </w:tc>
      </w:tr>
      <w:tr w:rsidR="00653486" w:rsidRPr="00653486" w14:paraId="339F76ED" w14:textId="77777777" w:rsidTr="007162D4">
        <w:tc>
          <w:tcPr>
            <w:tcW w:w="883" w:type="dxa"/>
            <w:shd w:val="clear" w:color="auto" w:fill="auto"/>
          </w:tcPr>
          <w:p w14:paraId="23DF0F3A" w14:textId="77777777" w:rsidR="0024570A" w:rsidRPr="00653486" w:rsidRDefault="0024570A" w:rsidP="007162D4">
            <w:pPr>
              <w:spacing w:line="264" w:lineRule="auto"/>
              <w:jc w:val="both"/>
              <w:rPr>
                <w:b/>
                <w:szCs w:val="22"/>
              </w:rPr>
            </w:pPr>
            <w:r w:rsidRPr="00653486">
              <w:rPr>
                <w:b/>
                <w:szCs w:val="22"/>
              </w:rPr>
              <w:t>N</w:t>
            </w:r>
          </w:p>
        </w:tc>
        <w:tc>
          <w:tcPr>
            <w:tcW w:w="921" w:type="dxa"/>
            <w:shd w:val="clear" w:color="auto" w:fill="auto"/>
          </w:tcPr>
          <w:p w14:paraId="3F57D9DF" w14:textId="77777777" w:rsidR="0024570A" w:rsidRPr="00653486" w:rsidRDefault="0024570A" w:rsidP="007162D4">
            <w:pPr>
              <w:spacing w:line="264" w:lineRule="auto"/>
              <w:jc w:val="both"/>
              <w:rPr>
                <w:bCs/>
              </w:rPr>
            </w:pPr>
            <w:r w:rsidRPr="00653486">
              <w:rPr>
                <w:bCs/>
              </w:rPr>
              <w:t>1</w:t>
            </w:r>
          </w:p>
        </w:tc>
        <w:tc>
          <w:tcPr>
            <w:tcW w:w="921" w:type="dxa"/>
            <w:shd w:val="clear" w:color="auto" w:fill="auto"/>
          </w:tcPr>
          <w:p w14:paraId="284E0386" w14:textId="77777777" w:rsidR="0024570A" w:rsidRPr="00653486" w:rsidRDefault="0024570A" w:rsidP="007162D4">
            <w:pPr>
              <w:spacing w:line="264" w:lineRule="auto"/>
              <w:jc w:val="both"/>
              <w:rPr>
                <w:bCs/>
              </w:rPr>
            </w:pPr>
            <w:r w:rsidRPr="00653486">
              <w:rPr>
                <w:bCs/>
              </w:rPr>
              <w:t>2</w:t>
            </w:r>
          </w:p>
        </w:tc>
        <w:tc>
          <w:tcPr>
            <w:tcW w:w="921" w:type="dxa"/>
            <w:shd w:val="clear" w:color="auto" w:fill="auto"/>
          </w:tcPr>
          <w:p w14:paraId="53E9F868" w14:textId="77777777" w:rsidR="0024570A" w:rsidRPr="00653486" w:rsidRDefault="0024570A" w:rsidP="007162D4">
            <w:pPr>
              <w:spacing w:line="264" w:lineRule="auto"/>
              <w:jc w:val="both"/>
              <w:rPr>
                <w:bCs/>
              </w:rPr>
            </w:pPr>
            <w:r w:rsidRPr="00653486">
              <w:rPr>
                <w:bCs/>
              </w:rPr>
              <w:t>5</w:t>
            </w:r>
          </w:p>
        </w:tc>
        <w:tc>
          <w:tcPr>
            <w:tcW w:w="921" w:type="dxa"/>
            <w:shd w:val="clear" w:color="auto" w:fill="auto"/>
          </w:tcPr>
          <w:p w14:paraId="51EB879F" w14:textId="77777777" w:rsidR="0024570A" w:rsidRPr="00653486" w:rsidRDefault="0024570A" w:rsidP="007162D4">
            <w:pPr>
              <w:spacing w:line="264" w:lineRule="auto"/>
              <w:jc w:val="both"/>
              <w:rPr>
                <w:bCs/>
              </w:rPr>
            </w:pPr>
            <w:r w:rsidRPr="00653486">
              <w:rPr>
                <w:bCs/>
              </w:rPr>
              <w:t>10</w:t>
            </w:r>
          </w:p>
        </w:tc>
        <w:tc>
          <w:tcPr>
            <w:tcW w:w="921" w:type="dxa"/>
            <w:shd w:val="clear" w:color="auto" w:fill="auto"/>
          </w:tcPr>
          <w:p w14:paraId="53BEB06F" w14:textId="77777777" w:rsidR="0024570A" w:rsidRPr="00653486" w:rsidRDefault="0024570A" w:rsidP="007162D4">
            <w:pPr>
              <w:spacing w:line="264" w:lineRule="auto"/>
              <w:jc w:val="both"/>
              <w:rPr>
                <w:bCs/>
              </w:rPr>
            </w:pPr>
            <w:r w:rsidRPr="00653486">
              <w:rPr>
                <w:bCs/>
              </w:rPr>
              <w:t>20</w:t>
            </w:r>
          </w:p>
        </w:tc>
        <w:tc>
          <w:tcPr>
            <w:tcW w:w="921" w:type="dxa"/>
            <w:shd w:val="clear" w:color="auto" w:fill="auto"/>
          </w:tcPr>
          <w:p w14:paraId="55836BB6" w14:textId="77777777" w:rsidR="0024570A" w:rsidRPr="00653486" w:rsidRDefault="0024570A" w:rsidP="007162D4">
            <w:pPr>
              <w:spacing w:line="264" w:lineRule="auto"/>
              <w:jc w:val="both"/>
              <w:rPr>
                <w:bCs/>
              </w:rPr>
            </w:pPr>
            <w:r w:rsidRPr="00653486">
              <w:rPr>
                <w:bCs/>
              </w:rPr>
              <w:t>50</w:t>
            </w:r>
          </w:p>
        </w:tc>
        <w:tc>
          <w:tcPr>
            <w:tcW w:w="921" w:type="dxa"/>
            <w:shd w:val="clear" w:color="auto" w:fill="auto"/>
          </w:tcPr>
          <w:p w14:paraId="2DC819B5" w14:textId="77777777" w:rsidR="0024570A" w:rsidRPr="00653486" w:rsidRDefault="0024570A" w:rsidP="007162D4">
            <w:pPr>
              <w:spacing w:line="264" w:lineRule="auto"/>
              <w:jc w:val="both"/>
              <w:rPr>
                <w:bCs/>
              </w:rPr>
            </w:pPr>
            <w:r w:rsidRPr="00653486">
              <w:rPr>
                <w:bCs/>
              </w:rPr>
              <w:t>100</w:t>
            </w:r>
          </w:p>
        </w:tc>
        <w:tc>
          <w:tcPr>
            <w:tcW w:w="922" w:type="dxa"/>
            <w:shd w:val="clear" w:color="auto" w:fill="auto"/>
          </w:tcPr>
          <w:p w14:paraId="708F0081" w14:textId="77777777" w:rsidR="0024570A" w:rsidRPr="00653486" w:rsidRDefault="0024570A" w:rsidP="007162D4">
            <w:pPr>
              <w:spacing w:line="264" w:lineRule="auto"/>
              <w:jc w:val="both"/>
              <w:rPr>
                <w:szCs w:val="22"/>
              </w:rPr>
            </w:pPr>
            <w:r w:rsidRPr="00653486">
              <w:rPr>
                <w:szCs w:val="22"/>
              </w:rPr>
              <w:t>1 000</w:t>
            </w:r>
          </w:p>
        </w:tc>
        <w:tc>
          <w:tcPr>
            <w:tcW w:w="1268" w:type="dxa"/>
            <w:shd w:val="clear" w:color="auto" w:fill="auto"/>
          </w:tcPr>
          <w:p w14:paraId="39134734" w14:textId="77777777" w:rsidR="0024570A" w:rsidRPr="00653486" w:rsidRDefault="0024570A" w:rsidP="007162D4">
            <w:pPr>
              <w:spacing w:line="264" w:lineRule="auto"/>
              <w:jc w:val="both"/>
              <w:rPr>
                <w:szCs w:val="22"/>
              </w:rPr>
            </w:pPr>
            <w:r w:rsidRPr="00653486">
              <w:rPr>
                <w:szCs w:val="22"/>
              </w:rPr>
              <w:t>10 000</w:t>
            </w:r>
          </w:p>
        </w:tc>
      </w:tr>
      <w:tr w:rsidR="0024570A" w:rsidRPr="00653486" w14:paraId="5752B931" w14:textId="77777777" w:rsidTr="007162D4">
        <w:tc>
          <w:tcPr>
            <w:tcW w:w="883" w:type="dxa"/>
            <w:shd w:val="clear" w:color="auto" w:fill="auto"/>
          </w:tcPr>
          <w:p w14:paraId="07A21E32" w14:textId="77777777" w:rsidR="0024570A" w:rsidRPr="00653486" w:rsidRDefault="0024570A" w:rsidP="007162D4">
            <w:pPr>
              <w:spacing w:line="264" w:lineRule="auto"/>
              <w:jc w:val="both"/>
              <w:rPr>
                <w:b/>
                <w:szCs w:val="22"/>
              </w:rPr>
            </w:pPr>
            <w:r w:rsidRPr="00653486">
              <w:rPr>
                <w:b/>
                <w:szCs w:val="22"/>
              </w:rPr>
              <w:t>Q</w:t>
            </w:r>
            <w:r w:rsidRPr="00653486">
              <w:rPr>
                <w:b/>
                <w:szCs w:val="22"/>
                <w:vertAlign w:val="subscript"/>
              </w:rPr>
              <w:t>N</w:t>
            </w:r>
          </w:p>
        </w:tc>
        <w:tc>
          <w:tcPr>
            <w:tcW w:w="921" w:type="dxa"/>
            <w:shd w:val="clear" w:color="auto" w:fill="auto"/>
          </w:tcPr>
          <w:p w14:paraId="716D0B33" w14:textId="77777777" w:rsidR="0024570A" w:rsidRPr="00653486" w:rsidRDefault="00FE14F0" w:rsidP="00FE14F0">
            <w:pPr>
              <w:spacing w:line="264" w:lineRule="auto"/>
              <w:jc w:val="both"/>
              <w:rPr>
                <w:bCs/>
              </w:rPr>
            </w:pPr>
            <w:r w:rsidRPr="00653486">
              <w:rPr>
                <w:bCs/>
              </w:rPr>
              <w:t>196</w:t>
            </w:r>
          </w:p>
        </w:tc>
        <w:tc>
          <w:tcPr>
            <w:tcW w:w="921" w:type="dxa"/>
            <w:shd w:val="clear" w:color="auto" w:fill="auto"/>
          </w:tcPr>
          <w:p w14:paraId="7F5395B7" w14:textId="77777777" w:rsidR="0024570A" w:rsidRPr="00653486" w:rsidRDefault="00FE14F0" w:rsidP="00FE14F0">
            <w:pPr>
              <w:spacing w:line="264" w:lineRule="auto"/>
              <w:jc w:val="both"/>
              <w:rPr>
                <w:bCs/>
              </w:rPr>
            </w:pPr>
            <w:r w:rsidRPr="00653486">
              <w:rPr>
                <w:bCs/>
              </w:rPr>
              <w:t>276</w:t>
            </w:r>
          </w:p>
        </w:tc>
        <w:tc>
          <w:tcPr>
            <w:tcW w:w="921" w:type="dxa"/>
            <w:shd w:val="clear" w:color="auto" w:fill="auto"/>
          </w:tcPr>
          <w:p w14:paraId="44A386CA" w14:textId="77777777" w:rsidR="0024570A" w:rsidRPr="00653486" w:rsidRDefault="00FE14F0" w:rsidP="00FE14F0">
            <w:pPr>
              <w:spacing w:line="264" w:lineRule="auto"/>
              <w:jc w:val="both"/>
              <w:rPr>
                <w:bCs/>
              </w:rPr>
            </w:pPr>
            <w:r w:rsidRPr="00653486">
              <w:rPr>
                <w:bCs/>
              </w:rPr>
              <w:t>409</w:t>
            </w:r>
          </w:p>
        </w:tc>
        <w:tc>
          <w:tcPr>
            <w:tcW w:w="921" w:type="dxa"/>
            <w:shd w:val="clear" w:color="auto" w:fill="auto"/>
          </w:tcPr>
          <w:p w14:paraId="5076D038" w14:textId="77777777" w:rsidR="0024570A" w:rsidRPr="00653486" w:rsidRDefault="00FE14F0" w:rsidP="00FE14F0">
            <w:pPr>
              <w:spacing w:line="264" w:lineRule="auto"/>
              <w:jc w:val="both"/>
              <w:rPr>
                <w:bCs/>
              </w:rPr>
            </w:pPr>
            <w:r w:rsidRPr="00653486">
              <w:rPr>
                <w:bCs/>
              </w:rPr>
              <w:t>529</w:t>
            </w:r>
          </w:p>
        </w:tc>
        <w:tc>
          <w:tcPr>
            <w:tcW w:w="921" w:type="dxa"/>
            <w:shd w:val="clear" w:color="auto" w:fill="auto"/>
          </w:tcPr>
          <w:p w14:paraId="791ED034" w14:textId="77777777" w:rsidR="0024570A" w:rsidRPr="00653486" w:rsidRDefault="00FE14F0" w:rsidP="00FE14F0">
            <w:pPr>
              <w:spacing w:line="264" w:lineRule="auto"/>
              <w:jc w:val="both"/>
              <w:rPr>
                <w:bCs/>
              </w:rPr>
            </w:pPr>
            <w:r w:rsidRPr="00653486">
              <w:rPr>
                <w:bCs/>
              </w:rPr>
              <w:t>667</w:t>
            </w:r>
          </w:p>
        </w:tc>
        <w:tc>
          <w:tcPr>
            <w:tcW w:w="921" w:type="dxa"/>
            <w:shd w:val="clear" w:color="auto" w:fill="auto"/>
          </w:tcPr>
          <w:p w14:paraId="2E264F41" w14:textId="77777777" w:rsidR="0024570A" w:rsidRPr="00653486" w:rsidRDefault="00FE14F0" w:rsidP="00FE14F0">
            <w:pPr>
              <w:spacing w:line="264" w:lineRule="auto"/>
              <w:jc w:val="both"/>
              <w:rPr>
                <w:bCs/>
              </w:rPr>
            </w:pPr>
            <w:r w:rsidRPr="00653486">
              <w:rPr>
                <w:bCs/>
              </w:rPr>
              <w:t>874</w:t>
            </w:r>
          </w:p>
        </w:tc>
        <w:tc>
          <w:tcPr>
            <w:tcW w:w="921" w:type="dxa"/>
            <w:shd w:val="clear" w:color="auto" w:fill="auto"/>
          </w:tcPr>
          <w:p w14:paraId="0EBB4DE7" w14:textId="77777777" w:rsidR="0024570A" w:rsidRPr="00653486" w:rsidRDefault="0024570A" w:rsidP="00FE14F0">
            <w:pPr>
              <w:spacing w:line="264" w:lineRule="auto"/>
              <w:jc w:val="both"/>
              <w:rPr>
                <w:bCs/>
              </w:rPr>
            </w:pPr>
            <w:r w:rsidRPr="00653486">
              <w:rPr>
                <w:bCs/>
              </w:rPr>
              <w:t>1</w:t>
            </w:r>
            <w:r w:rsidR="00FE14F0" w:rsidRPr="00653486">
              <w:rPr>
                <w:bCs/>
              </w:rPr>
              <w:t xml:space="preserve"> 054</w:t>
            </w:r>
          </w:p>
        </w:tc>
        <w:tc>
          <w:tcPr>
            <w:tcW w:w="922" w:type="dxa"/>
            <w:shd w:val="clear" w:color="auto" w:fill="auto"/>
          </w:tcPr>
          <w:p w14:paraId="42A84FDD" w14:textId="77777777" w:rsidR="0024570A" w:rsidRPr="00653486" w:rsidRDefault="0024570A" w:rsidP="007162D4">
            <w:pPr>
              <w:spacing w:line="264" w:lineRule="auto"/>
              <w:jc w:val="both"/>
              <w:rPr>
                <w:szCs w:val="22"/>
              </w:rPr>
            </w:pPr>
          </w:p>
        </w:tc>
        <w:tc>
          <w:tcPr>
            <w:tcW w:w="1268" w:type="dxa"/>
            <w:shd w:val="clear" w:color="auto" w:fill="auto"/>
          </w:tcPr>
          <w:p w14:paraId="4E0CACEC" w14:textId="77777777" w:rsidR="0024570A" w:rsidRPr="00653486" w:rsidRDefault="0024570A" w:rsidP="007162D4">
            <w:pPr>
              <w:spacing w:line="264" w:lineRule="auto"/>
              <w:jc w:val="both"/>
              <w:rPr>
                <w:szCs w:val="22"/>
              </w:rPr>
            </w:pPr>
          </w:p>
        </w:tc>
      </w:tr>
    </w:tbl>
    <w:p w14:paraId="1B977661" w14:textId="77777777" w:rsidR="0024570A" w:rsidRPr="00653486" w:rsidRDefault="0024570A" w:rsidP="001C3C48">
      <w:pPr>
        <w:spacing w:line="264" w:lineRule="auto"/>
        <w:jc w:val="both"/>
        <w:rPr>
          <w:sz w:val="16"/>
          <w:szCs w:val="16"/>
          <w:lang w:bidi="he-IL"/>
        </w:rPr>
      </w:pPr>
    </w:p>
    <w:tbl>
      <w:tblPr>
        <w:tblW w:w="952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
        <w:gridCol w:w="921"/>
        <w:gridCol w:w="921"/>
        <w:gridCol w:w="921"/>
        <w:gridCol w:w="921"/>
        <w:gridCol w:w="921"/>
        <w:gridCol w:w="921"/>
        <w:gridCol w:w="921"/>
        <w:gridCol w:w="922"/>
        <w:gridCol w:w="1268"/>
      </w:tblGrid>
      <w:tr w:rsidR="00653486" w:rsidRPr="00653486" w14:paraId="26182763" w14:textId="77777777" w:rsidTr="007162D4">
        <w:tc>
          <w:tcPr>
            <w:tcW w:w="9520" w:type="dxa"/>
            <w:gridSpan w:val="10"/>
            <w:shd w:val="clear" w:color="auto" w:fill="auto"/>
          </w:tcPr>
          <w:p w14:paraId="1CA51818" w14:textId="77777777" w:rsidR="00FE14F0" w:rsidRPr="00653486" w:rsidRDefault="00FE14F0" w:rsidP="007162D4">
            <w:pPr>
              <w:spacing w:line="264" w:lineRule="auto"/>
              <w:jc w:val="both"/>
              <w:rPr>
                <w:b/>
                <w:bCs/>
                <w:sz w:val="12"/>
                <w:szCs w:val="12"/>
              </w:rPr>
            </w:pPr>
            <w:r w:rsidRPr="00653486">
              <w:rPr>
                <w:b/>
                <w:bCs/>
              </w:rPr>
              <w:tab/>
            </w:r>
          </w:p>
          <w:p w14:paraId="049A14AF" w14:textId="77777777" w:rsidR="00FE14F0" w:rsidRPr="00653486" w:rsidRDefault="00FE14F0" w:rsidP="00FE14F0">
            <w:pPr>
              <w:spacing w:line="264" w:lineRule="auto"/>
              <w:jc w:val="both"/>
              <w:rPr>
                <w:b/>
                <w:bCs/>
              </w:rPr>
            </w:pPr>
            <w:r w:rsidRPr="00653486">
              <w:rPr>
                <w:b/>
                <w:bCs/>
              </w:rPr>
              <w:tab/>
              <w:t>N – leté průtoky (Q</w:t>
            </w:r>
            <w:r w:rsidRPr="00653486">
              <w:rPr>
                <w:b/>
                <w:bCs/>
                <w:vertAlign w:val="subscript"/>
              </w:rPr>
              <w:t>N</w:t>
            </w:r>
            <w:r w:rsidRPr="00653486">
              <w:rPr>
                <w:b/>
                <w:bCs/>
              </w:rPr>
              <w:t>) v m</w:t>
            </w:r>
            <w:r w:rsidRPr="00653486">
              <w:rPr>
                <w:b/>
                <w:bCs/>
                <w:vertAlign w:val="superscript"/>
              </w:rPr>
              <w:t>3</w:t>
            </w:r>
            <w:r w:rsidRPr="00653486">
              <w:rPr>
                <w:b/>
                <w:bCs/>
              </w:rPr>
              <w:t>.s</w:t>
            </w:r>
            <w:r w:rsidRPr="00653486">
              <w:rPr>
                <w:b/>
                <w:bCs/>
                <w:vertAlign w:val="superscript"/>
              </w:rPr>
              <w:t>-1</w:t>
            </w:r>
            <w:r w:rsidRPr="00653486">
              <w:rPr>
                <w:b/>
                <w:bCs/>
              </w:rPr>
              <w:t xml:space="preserve"> – data z projektu vodního díla</w:t>
            </w:r>
          </w:p>
        </w:tc>
      </w:tr>
      <w:tr w:rsidR="00653486" w:rsidRPr="00653486" w14:paraId="0F571A36" w14:textId="77777777" w:rsidTr="007162D4">
        <w:tc>
          <w:tcPr>
            <w:tcW w:w="883" w:type="dxa"/>
            <w:shd w:val="clear" w:color="auto" w:fill="auto"/>
          </w:tcPr>
          <w:p w14:paraId="07ABC215" w14:textId="77777777" w:rsidR="00FE14F0" w:rsidRPr="00653486" w:rsidRDefault="00FE14F0" w:rsidP="007162D4">
            <w:pPr>
              <w:spacing w:line="264" w:lineRule="auto"/>
              <w:jc w:val="both"/>
              <w:rPr>
                <w:b/>
                <w:szCs w:val="22"/>
              </w:rPr>
            </w:pPr>
            <w:r w:rsidRPr="00653486">
              <w:rPr>
                <w:b/>
                <w:szCs w:val="22"/>
              </w:rPr>
              <w:t>N</w:t>
            </w:r>
          </w:p>
        </w:tc>
        <w:tc>
          <w:tcPr>
            <w:tcW w:w="921" w:type="dxa"/>
            <w:shd w:val="clear" w:color="auto" w:fill="auto"/>
          </w:tcPr>
          <w:p w14:paraId="63414D2F" w14:textId="77777777" w:rsidR="00FE14F0" w:rsidRPr="00653486" w:rsidRDefault="00FE14F0" w:rsidP="007162D4">
            <w:pPr>
              <w:spacing w:line="264" w:lineRule="auto"/>
              <w:jc w:val="both"/>
              <w:rPr>
                <w:bCs/>
              </w:rPr>
            </w:pPr>
            <w:r w:rsidRPr="00653486">
              <w:rPr>
                <w:bCs/>
              </w:rPr>
              <w:t>1</w:t>
            </w:r>
          </w:p>
        </w:tc>
        <w:tc>
          <w:tcPr>
            <w:tcW w:w="921" w:type="dxa"/>
            <w:shd w:val="clear" w:color="auto" w:fill="auto"/>
          </w:tcPr>
          <w:p w14:paraId="5B3AEEB2" w14:textId="77777777" w:rsidR="00FE14F0" w:rsidRPr="00653486" w:rsidRDefault="00FE14F0" w:rsidP="007162D4">
            <w:pPr>
              <w:spacing w:line="264" w:lineRule="auto"/>
              <w:jc w:val="both"/>
              <w:rPr>
                <w:bCs/>
              </w:rPr>
            </w:pPr>
            <w:r w:rsidRPr="00653486">
              <w:rPr>
                <w:bCs/>
              </w:rPr>
              <w:t>2</w:t>
            </w:r>
          </w:p>
        </w:tc>
        <w:tc>
          <w:tcPr>
            <w:tcW w:w="921" w:type="dxa"/>
            <w:shd w:val="clear" w:color="auto" w:fill="auto"/>
          </w:tcPr>
          <w:p w14:paraId="7EE40EB5" w14:textId="77777777" w:rsidR="00FE14F0" w:rsidRPr="00653486" w:rsidRDefault="00FE14F0" w:rsidP="007162D4">
            <w:pPr>
              <w:spacing w:line="264" w:lineRule="auto"/>
              <w:jc w:val="both"/>
              <w:rPr>
                <w:bCs/>
              </w:rPr>
            </w:pPr>
            <w:r w:rsidRPr="00653486">
              <w:rPr>
                <w:bCs/>
              </w:rPr>
              <w:t>5</w:t>
            </w:r>
          </w:p>
        </w:tc>
        <w:tc>
          <w:tcPr>
            <w:tcW w:w="921" w:type="dxa"/>
            <w:shd w:val="clear" w:color="auto" w:fill="auto"/>
          </w:tcPr>
          <w:p w14:paraId="0E15331D" w14:textId="77777777" w:rsidR="00FE14F0" w:rsidRPr="00653486" w:rsidRDefault="00FE14F0" w:rsidP="007162D4">
            <w:pPr>
              <w:spacing w:line="264" w:lineRule="auto"/>
              <w:jc w:val="both"/>
              <w:rPr>
                <w:bCs/>
              </w:rPr>
            </w:pPr>
            <w:r w:rsidRPr="00653486">
              <w:rPr>
                <w:bCs/>
              </w:rPr>
              <w:t>10</w:t>
            </w:r>
          </w:p>
        </w:tc>
        <w:tc>
          <w:tcPr>
            <w:tcW w:w="921" w:type="dxa"/>
            <w:shd w:val="clear" w:color="auto" w:fill="auto"/>
          </w:tcPr>
          <w:p w14:paraId="5E568EAA" w14:textId="77777777" w:rsidR="00FE14F0" w:rsidRPr="00653486" w:rsidRDefault="00FE14F0" w:rsidP="007162D4">
            <w:pPr>
              <w:spacing w:line="264" w:lineRule="auto"/>
              <w:jc w:val="both"/>
              <w:rPr>
                <w:bCs/>
              </w:rPr>
            </w:pPr>
            <w:r w:rsidRPr="00653486">
              <w:rPr>
                <w:bCs/>
              </w:rPr>
              <w:t>20</w:t>
            </w:r>
          </w:p>
        </w:tc>
        <w:tc>
          <w:tcPr>
            <w:tcW w:w="921" w:type="dxa"/>
            <w:shd w:val="clear" w:color="auto" w:fill="auto"/>
          </w:tcPr>
          <w:p w14:paraId="39ABF343" w14:textId="77777777" w:rsidR="00FE14F0" w:rsidRPr="00653486" w:rsidRDefault="00FE14F0" w:rsidP="007162D4">
            <w:pPr>
              <w:spacing w:line="264" w:lineRule="auto"/>
              <w:jc w:val="both"/>
              <w:rPr>
                <w:bCs/>
              </w:rPr>
            </w:pPr>
            <w:r w:rsidRPr="00653486">
              <w:rPr>
                <w:bCs/>
              </w:rPr>
              <w:t>50</w:t>
            </w:r>
          </w:p>
        </w:tc>
        <w:tc>
          <w:tcPr>
            <w:tcW w:w="921" w:type="dxa"/>
            <w:shd w:val="clear" w:color="auto" w:fill="auto"/>
          </w:tcPr>
          <w:p w14:paraId="14A03393" w14:textId="77777777" w:rsidR="00FE14F0" w:rsidRPr="00653486" w:rsidRDefault="00FE14F0" w:rsidP="007162D4">
            <w:pPr>
              <w:spacing w:line="264" w:lineRule="auto"/>
              <w:jc w:val="both"/>
              <w:rPr>
                <w:bCs/>
              </w:rPr>
            </w:pPr>
            <w:r w:rsidRPr="00653486">
              <w:rPr>
                <w:bCs/>
              </w:rPr>
              <w:t>100</w:t>
            </w:r>
          </w:p>
        </w:tc>
        <w:tc>
          <w:tcPr>
            <w:tcW w:w="922" w:type="dxa"/>
            <w:shd w:val="clear" w:color="auto" w:fill="auto"/>
          </w:tcPr>
          <w:p w14:paraId="60E746E6" w14:textId="77777777" w:rsidR="00FE14F0" w:rsidRPr="00653486" w:rsidRDefault="00FE14F0" w:rsidP="007162D4">
            <w:pPr>
              <w:spacing w:line="264" w:lineRule="auto"/>
              <w:jc w:val="both"/>
              <w:rPr>
                <w:szCs w:val="22"/>
              </w:rPr>
            </w:pPr>
            <w:r w:rsidRPr="00653486">
              <w:rPr>
                <w:szCs w:val="22"/>
              </w:rPr>
              <w:t>1 000</w:t>
            </w:r>
          </w:p>
        </w:tc>
        <w:tc>
          <w:tcPr>
            <w:tcW w:w="1268" w:type="dxa"/>
            <w:shd w:val="clear" w:color="auto" w:fill="auto"/>
          </w:tcPr>
          <w:p w14:paraId="2397BDBF" w14:textId="77777777" w:rsidR="00FE14F0" w:rsidRPr="00653486" w:rsidRDefault="00FE14F0" w:rsidP="007162D4">
            <w:pPr>
              <w:spacing w:line="264" w:lineRule="auto"/>
              <w:jc w:val="both"/>
              <w:rPr>
                <w:szCs w:val="22"/>
              </w:rPr>
            </w:pPr>
            <w:r w:rsidRPr="00653486">
              <w:rPr>
                <w:szCs w:val="22"/>
              </w:rPr>
              <w:t>10 000</w:t>
            </w:r>
          </w:p>
        </w:tc>
      </w:tr>
      <w:tr w:rsidR="00FE14F0" w:rsidRPr="00653486" w14:paraId="5431B6EF" w14:textId="77777777" w:rsidTr="007162D4">
        <w:tc>
          <w:tcPr>
            <w:tcW w:w="883" w:type="dxa"/>
            <w:shd w:val="clear" w:color="auto" w:fill="auto"/>
          </w:tcPr>
          <w:p w14:paraId="1B954A95" w14:textId="77777777" w:rsidR="00FE14F0" w:rsidRPr="00653486" w:rsidRDefault="00FE14F0" w:rsidP="007162D4">
            <w:pPr>
              <w:spacing w:line="264" w:lineRule="auto"/>
              <w:jc w:val="both"/>
              <w:rPr>
                <w:b/>
                <w:szCs w:val="22"/>
              </w:rPr>
            </w:pPr>
            <w:r w:rsidRPr="00653486">
              <w:rPr>
                <w:b/>
                <w:szCs w:val="22"/>
              </w:rPr>
              <w:t>Q</w:t>
            </w:r>
            <w:r w:rsidRPr="00653486">
              <w:rPr>
                <w:b/>
                <w:szCs w:val="22"/>
                <w:vertAlign w:val="subscript"/>
              </w:rPr>
              <w:t>N</w:t>
            </w:r>
          </w:p>
        </w:tc>
        <w:tc>
          <w:tcPr>
            <w:tcW w:w="921" w:type="dxa"/>
            <w:shd w:val="clear" w:color="auto" w:fill="auto"/>
          </w:tcPr>
          <w:p w14:paraId="495AFC1D" w14:textId="77777777" w:rsidR="00FE14F0" w:rsidRPr="00653486" w:rsidRDefault="00FE14F0" w:rsidP="00383363">
            <w:pPr>
              <w:spacing w:line="264" w:lineRule="auto"/>
              <w:jc w:val="both"/>
              <w:rPr>
                <w:bCs/>
              </w:rPr>
            </w:pPr>
            <w:r w:rsidRPr="00653486">
              <w:rPr>
                <w:bCs/>
              </w:rPr>
              <w:t>19</w:t>
            </w:r>
            <w:r w:rsidR="00383363" w:rsidRPr="00653486">
              <w:rPr>
                <w:bCs/>
              </w:rPr>
              <w:t>0</w:t>
            </w:r>
          </w:p>
        </w:tc>
        <w:tc>
          <w:tcPr>
            <w:tcW w:w="921" w:type="dxa"/>
            <w:shd w:val="clear" w:color="auto" w:fill="auto"/>
          </w:tcPr>
          <w:p w14:paraId="4286B10A" w14:textId="77777777" w:rsidR="00FE14F0" w:rsidRPr="00653486" w:rsidRDefault="00FE14F0" w:rsidP="007162D4">
            <w:pPr>
              <w:spacing w:line="264" w:lineRule="auto"/>
              <w:jc w:val="both"/>
              <w:rPr>
                <w:bCs/>
              </w:rPr>
            </w:pPr>
          </w:p>
        </w:tc>
        <w:tc>
          <w:tcPr>
            <w:tcW w:w="921" w:type="dxa"/>
            <w:shd w:val="clear" w:color="auto" w:fill="auto"/>
          </w:tcPr>
          <w:p w14:paraId="44429191" w14:textId="77777777" w:rsidR="00FE14F0" w:rsidRPr="00653486" w:rsidRDefault="00383363" w:rsidP="00383363">
            <w:pPr>
              <w:spacing w:line="264" w:lineRule="auto"/>
              <w:jc w:val="both"/>
              <w:rPr>
                <w:bCs/>
              </w:rPr>
            </w:pPr>
            <w:r w:rsidRPr="00653486">
              <w:rPr>
                <w:bCs/>
              </w:rPr>
              <w:t>374</w:t>
            </w:r>
          </w:p>
        </w:tc>
        <w:tc>
          <w:tcPr>
            <w:tcW w:w="921" w:type="dxa"/>
            <w:shd w:val="clear" w:color="auto" w:fill="auto"/>
          </w:tcPr>
          <w:p w14:paraId="48D745B6" w14:textId="77777777" w:rsidR="00FE14F0" w:rsidRPr="00653486" w:rsidRDefault="00FE14F0" w:rsidP="00383363">
            <w:pPr>
              <w:spacing w:line="264" w:lineRule="auto"/>
              <w:jc w:val="both"/>
              <w:rPr>
                <w:bCs/>
              </w:rPr>
            </w:pPr>
            <w:r w:rsidRPr="00653486">
              <w:rPr>
                <w:bCs/>
              </w:rPr>
              <w:t>5</w:t>
            </w:r>
            <w:r w:rsidR="00383363" w:rsidRPr="00653486">
              <w:rPr>
                <w:bCs/>
              </w:rPr>
              <w:t>70</w:t>
            </w:r>
          </w:p>
        </w:tc>
        <w:tc>
          <w:tcPr>
            <w:tcW w:w="921" w:type="dxa"/>
            <w:shd w:val="clear" w:color="auto" w:fill="auto"/>
          </w:tcPr>
          <w:p w14:paraId="059A2F63" w14:textId="77777777" w:rsidR="00FE14F0" w:rsidRPr="00653486" w:rsidRDefault="00FE14F0" w:rsidP="007162D4">
            <w:pPr>
              <w:spacing w:line="264" w:lineRule="auto"/>
              <w:jc w:val="both"/>
              <w:rPr>
                <w:bCs/>
              </w:rPr>
            </w:pPr>
          </w:p>
        </w:tc>
        <w:tc>
          <w:tcPr>
            <w:tcW w:w="921" w:type="dxa"/>
            <w:shd w:val="clear" w:color="auto" w:fill="auto"/>
          </w:tcPr>
          <w:p w14:paraId="07189B65" w14:textId="77777777" w:rsidR="00FE14F0" w:rsidRPr="00653486" w:rsidRDefault="00FE14F0" w:rsidP="00383363">
            <w:pPr>
              <w:spacing w:line="264" w:lineRule="auto"/>
              <w:jc w:val="both"/>
              <w:rPr>
                <w:bCs/>
              </w:rPr>
            </w:pPr>
            <w:r w:rsidRPr="00653486">
              <w:rPr>
                <w:bCs/>
              </w:rPr>
              <w:t>8</w:t>
            </w:r>
            <w:r w:rsidR="00383363" w:rsidRPr="00653486">
              <w:rPr>
                <w:bCs/>
              </w:rPr>
              <w:t>69</w:t>
            </w:r>
          </w:p>
        </w:tc>
        <w:tc>
          <w:tcPr>
            <w:tcW w:w="921" w:type="dxa"/>
            <w:shd w:val="clear" w:color="auto" w:fill="auto"/>
          </w:tcPr>
          <w:p w14:paraId="560E2E88" w14:textId="77777777" w:rsidR="00FE14F0" w:rsidRPr="00653486" w:rsidRDefault="00383363" w:rsidP="00383363">
            <w:pPr>
              <w:spacing w:line="264" w:lineRule="auto"/>
              <w:jc w:val="both"/>
              <w:rPr>
                <w:bCs/>
              </w:rPr>
            </w:pPr>
            <w:r w:rsidRPr="00653486">
              <w:rPr>
                <w:bCs/>
              </w:rPr>
              <w:t>999</w:t>
            </w:r>
          </w:p>
        </w:tc>
        <w:tc>
          <w:tcPr>
            <w:tcW w:w="922" w:type="dxa"/>
            <w:shd w:val="clear" w:color="auto" w:fill="auto"/>
          </w:tcPr>
          <w:p w14:paraId="791C0420" w14:textId="77777777" w:rsidR="00FE14F0" w:rsidRPr="00653486" w:rsidRDefault="00383363" w:rsidP="007162D4">
            <w:pPr>
              <w:spacing w:line="264" w:lineRule="auto"/>
              <w:jc w:val="both"/>
              <w:rPr>
                <w:szCs w:val="22"/>
              </w:rPr>
            </w:pPr>
            <w:r w:rsidRPr="00653486">
              <w:rPr>
                <w:szCs w:val="22"/>
              </w:rPr>
              <w:t>1 460</w:t>
            </w:r>
          </w:p>
        </w:tc>
        <w:tc>
          <w:tcPr>
            <w:tcW w:w="1268" w:type="dxa"/>
            <w:shd w:val="clear" w:color="auto" w:fill="auto"/>
          </w:tcPr>
          <w:p w14:paraId="42D72EF8" w14:textId="77777777" w:rsidR="00FE14F0" w:rsidRPr="00653486" w:rsidRDefault="00383363" w:rsidP="007162D4">
            <w:pPr>
              <w:spacing w:line="264" w:lineRule="auto"/>
              <w:jc w:val="both"/>
              <w:rPr>
                <w:b/>
                <w:szCs w:val="22"/>
              </w:rPr>
            </w:pPr>
            <w:r w:rsidRPr="00653486">
              <w:rPr>
                <w:b/>
                <w:szCs w:val="22"/>
              </w:rPr>
              <w:t>2 600</w:t>
            </w:r>
          </w:p>
        </w:tc>
      </w:tr>
    </w:tbl>
    <w:p w14:paraId="1243DCAC" w14:textId="77777777" w:rsidR="0024570A" w:rsidRPr="00653486" w:rsidRDefault="0024570A" w:rsidP="001C3C48">
      <w:pPr>
        <w:spacing w:line="264" w:lineRule="auto"/>
        <w:jc w:val="both"/>
        <w:rPr>
          <w:sz w:val="16"/>
          <w:szCs w:val="16"/>
          <w:lang w:bidi="he-IL"/>
        </w:rPr>
      </w:pPr>
    </w:p>
    <w:p w14:paraId="507570E6" w14:textId="77777777" w:rsidR="0022054E" w:rsidRPr="00653486" w:rsidRDefault="0022054E" w:rsidP="00253FEE">
      <w:pPr>
        <w:pStyle w:val="Nadpis2"/>
      </w:pPr>
      <w:bookmarkStart w:id="33" w:name="_Toc128133263"/>
      <w:r w:rsidRPr="00653486">
        <w:lastRenderedPageBreak/>
        <w:t>Hydrologický režim území</w:t>
      </w:r>
      <w:r w:rsidR="00A47052" w:rsidRPr="00653486">
        <w:t xml:space="preserve"> – historické povodně</w:t>
      </w:r>
      <w:bookmarkEnd w:id="33"/>
    </w:p>
    <w:p w14:paraId="44790D28" w14:textId="77777777" w:rsidR="00A47052" w:rsidRPr="00653486" w:rsidRDefault="00A47052" w:rsidP="00253FEE">
      <w:pPr>
        <w:pStyle w:val="odstaveczarovnan"/>
      </w:pPr>
      <w:r w:rsidRPr="00653486">
        <w:t>V hydrologickém režimu středního toku Vltavy byly zaznamenány letní povodně z regionálních dešťů trvajících řádově desítky hodin (povodně 06/1847, 05/1872, 09/1890, 05/1896, 07/</w:t>
      </w:r>
      <w:proofErr w:type="gramStart"/>
      <w:r w:rsidRPr="00653486">
        <w:t>1954,  08</w:t>
      </w:r>
      <w:proofErr w:type="gramEnd"/>
      <w:r w:rsidRPr="00653486">
        <w:t>/1977, 07/1981, 06/2013 a zejména ničivá povodeň 08/2002).</w:t>
      </w:r>
    </w:p>
    <w:p w14:paraId="72FA9D0E" w14:textId="77777777" w:rsidR="00A47052" w:rsidRPr="00653486" w:rsidRDefault="00A47052" w:rsidP="00253FEE">
      <w:pPr>
        <w:pStyle w:val="odstaveczarovnan"/>
      </w:pPr>
      <w:r w:rsidRPr="00653486">
        <w:t>Povodně, které vznikly jako následek tání sněhu s výskytem dešťových srážek se vyskytly méně, ale jejich význam je rovněž nesporný (viz povodně 03/1830, 03/1845, 02/1862, 02/</w:t>
      </w:r>
      <w:proofErr w:type="gramStart"/>
      <w:r w:rsidRPr="00653486">
        <w:t>1876,  03</w:t>
      </w:r>
      <w:proofErr w:type="gramEnd"/>
      <w:r w:rsidRPr="00653486">
        <w:t>/2005, 03–04/2006).</w:t>
      </w:r>
    </w:p>
    <w:p w14:paraId="1DAD5A8F" w14:textId="633DC589" w:rsidR="00D35FCE" w:rsidRPr="00653486" w:rsidRDefault="00D35FCE" w:rsidP="00A71E45">
      <w:pPr>
        <w:pStyle w:val="odstaveczarovnan"/>
        <w:rPr>
          <w:szCs w:val="22"/>
        </w:rPr>
      </w:pPr>
      <w:r w:rsidRPr="00653486">
        <w:rPr>
          <w:szCs w:val="22"/>
        </w:rPr>
        <w:t xml:space="preserve">Značky velkých vod u významných povodní jsou vyznačeny na mlýně pana Koubka, </w:t>
      </w:r>
      <w:r w:rsidRPr="00653486">
        <w:rPr>
          <w:b/>
          <w:szCs w:val="22"/>
        </w:rPr>
        <w:t>VD Hněvkovice II.</w:t>
      </w:r>
    </w:p>
    <w:p w14:paraId="1E77E9D5" w14:textId="77777777" w:rsidR="00031F6F" w:rsidRPr="00653486" w:rsidRDefault="00031F6F" w:rsidP="00253FEE">
      <w:pPr>
        <w:pStyle w:val="Nadpis2"/>
      </w:pPr>
      <w:bookmarkStart w:id="34" w:name="_Toc266018311"/>
      <w:bookmarkStart w:id="35" w:name="_Toc267661852"/>
      <w:bookmarkStart w:id="36" w:name="_Toc318818462"/>
      <w:bookmarkStart w:id="37" w:name="_Toc128133264"/>
      <w:r w:rsidRPr="00653486">
        <w:t>rozdělení prostorů nádrže</w:t>
      </w:r>
      <w:bookmarkEnd w:id="34"/>
      <w:bookmarkEnd w:id="35"/>
      <w:bookmarkEnd w:id="36"/>
      <w:bookmarkEnd w:id="37"/>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20"/>
        <w:gridCol w:w="2395"/>
        <w:gridCol w:w="1786"/>
        <w:gridCol w:w="2325"/>
      </w:tblGrid>
      <w:tr w:rsidR="00653486" w:rsidRPr="00653486" w14:paraId="2AD2205C" w14:textId="77777777" w:rsidTr="00763E43">
        <w:tc>
          <w:tcPr>
            <w:tcW w:w="2920" w:type="dxa"/>
            <w:tcBorders>
              <w:top w:val="single" w:sz="4" w:space="0" w:color="auto"/>
              <w:left w:val="single" w:sz="4" w:space="0" w:color="auto"/>
              <w:bottom w:val="nil"/>
            </w:tcBorders>
            <w:vAlign w:val="center"/>
          </w:tcPr>
          <w:p w14:paraId="6491B3C3" w14:textId="2021C4F0" w:rsidR="00031F6F" w:rsidRPr="00653486" w:rsidRDefault="00031F6F" w:rsidP="00763E43">
            <w:pPr>
              <w:spacing w:line="264" w:lineRule="auto"/>
              <w:jc w:val="center"/>
              <w:rPr>
                <w:b/>
                <w:szCs w:val="22"/>
              </w:rPr>
            </w:pPr>
            <w:r w:rsidRPr="00653486">
              <w:rPr>
                <w:b/>
                <w:szCs w:val="22"/>
              </w:rPr>
              <w:t>Prostor</w:t>
            </w:r>
          </w:p>
        </w:tc>
        <w:tc>
          <w:tcPr>
            <w:tcW w:w="2395" w:type="dxa"/>
            <w:tcBorders>
              <w:top w:val="single" w:sz="4" w:space="0" w:color="auto"/>
              <w:bottom w:val="nil"/>
            </w:tcBorders>
            <w:vAlign w:val="center"/>
          </w:tcPr>
          <w:p w14:paraId="44AA315B" w14:textId="77777777" w:rsidR="00031F6F" w:rsidRPr="00653486" w:rsidRDefault="00031F6F" w:rsidP="00763E43">
            <w:pPr>
              <w:spacing w:line="264" w:lineRule="auto"/>
              <w:jc w:val="center"/>
              <w:rPr>
                <w:b/>
                <w:szCs w:val="22"/>
              </w:rPr>
            </w:pPr>
            <w:r w:rsidRPr="00653486">
              <w:rPr>
                <w:b/>
                <w:szCs w:val="22"/>
              </w:rPr>
              <w:t>Od – Do (m n.m.)</w:t>
            </w:r>
          </w:p>
        </w:tc>
        <w:tc>
          <w:tcPr>
            <w:tcW w:w="1786" w:type="dxa"/>
            <w:tcBorders>
              <w:top w:val="single" w:sz="4" w:space="0" w:color="auto"/>
              <w:bottom w:val="nil"/>
            </w:tcBorders>
            <w:vAlign w:val="center"/>
          </w:tcPr>
          <w:p w14:paraId="50345104" w14:textId="77777777" w:rsidR="00031F6F" w:rsidRPr="00653486" w:rsidRDefault="00031F6F" w:rsidP="00763E43">
            <w:pPr>
              <w:spacing w:line="264" w:lineRule="auto"/>
              <w:jc w:val="center"/>
              <w:rPr>
                <w:b/>
                <w:szCs w:val="22"/>
              </w:rPr>
            </w:pPr>
            <w:r w:rsidRPr="00653486">
              <w:rPr>
                <w:b/>
                <w:szCs w:val="22"/>
              </w:rPr>
              <w:t>Objem (mil m</w:t>
            </w:r>
            <w:r w:rsidRPr="00653486">
              <w:rPr>
                <w:b/>
                <w:szCs w:val="22"/>
                <w:vertAlign w:val="superscript"/>
              </w:rPr>
              <w:t>3</w:t>
            </w:r>
            <w:r w:rsidRPr="00653486">
              <w:rPr>
                <w:b/>
                <w:szCs w:val="22"/>
              </w:rPr>
              <w:t>)</w:t>
            </w:r>
          </w:p>
        </w:tc>
        <w:tc>
          <w:tcPr>
            <w:tcW w:w="2325" w:type="dxa"/>
            <w:tcBorders>
              <w:top w:val="single" w:sz="4" w:space="0" w:color="auto"/>
              <w:bottom w:val="nil"/>
              <w:right w:val="single" w:sz="4" w:space="0" w:color="auto"/>
            </w:tcBorders>
            <w:vAlign w:val="center"/>
          </w:tcPr>
          <w:p w14:paraId="0214E1F2" w14:textId="14EE75E9" w:rsidR="00031F6F" w:rsidRPr="00653486" w:rsidRDefault="00031F6F" w:rsidP="00763E43">
            <w:pPr>
              <w:spacing w:line="264" w:lineRule="auto"/>
              <w:jc w:val="center"/>
              <w:rPr>
                <w:b/>
                <w:szCs w:val="22"/>
              </w:rPr>
            </w:pPr>
            <w:r w:rsidRPr="00653486">
              <w:rPr>
                <w:b/>
                <w:szCs w:val="22"/>
              </w:rPr>
              <w:t>Zatopená plocha</w:t>
            </w:r>
          </w:p>
          <w:p w14:paraId="762CAC12" w14:textId="77777777" w:rsidR="00031F6F" w:rsidRPr="00653486" w:rsidRDefault="00031F6F" w:rsidP="00763E43">
            <w:pPr>
              <w:spacing w:line="264" w:lineRule="auto"/>
              <w:jc w:val="center"/>
              <w:rPr>
                <w:b/>
                <w:szCs w:val="22"/>
              </w:rPr>
            </w:pPr>
            <w:r w:rsidRPr="00653486">
              <w:rPr>
                <w:b/>
                <w:szCs w:val="22"/>
              </w:rPr>
              <w:t>(ha)</w:t>
            </w:r>
          </w:p>
        </w:tc>
      </w:tr>
      <w:tr w:rsidR="00653486" w:rsidRPr="00653486" w14:paraId="0598DB27" w14:textId="77777777" w:rsidTr="00763E43">
        <w:tc>
          <w:tcPr>
            <w:tcW w:w="2920" w:type="dxa"/>
            <w:tcBorders>
              <w:top w:val="single" w:sz="4" w:space="0" w:color="auto"/>
              <w:left w:val="single" w:sz="4" w:space="0" w:color="auto"/>
            </w:tcBorders>
            <w:vAlign w:val="center"/>
          </w:tcPr>
          <w:p w14:paraId="5A303087" w14:textId="77777777" w:rsidR="00031F6F" w:rsidRPr="00653486" w:rsidRDefault="00031F6F" w:rsidP="00763E43">
            <w:pPr>
              <w:spacing w:before="60" w:after="60"/>
              <w:jc w:val="center"/>
            </w:pPr>
            <w:r w:rsidRPr="00653486">
              <w:t>Stálé nadržení</w:t>
            </w:r>
          </w:p>
        </w:tc>
        <w:tc>
          <w:tcPr>
            <w:tcW w:w="2395" w:type="dxa"/>
            <w:tcBorders>
              <w:top w:val="single" w:sz="4" w:space="0" w:color="auto"/>
            </w:tcBorders>
            <w:vAlign w:val="center"/>
          </w:tcPr>
          <w:p w14:paraId="05C29359" w14:textId="77777777" w:rsidR="00031F6F" w:rsidRPr="00653486" w:rsidRDefault="00FB6C51" w:rsidP="00763E43">
            <w:pPr>
              <w:spacing w:before="60" w:after="60"/>
              <w:jc w:val="center"/>
            </w:pPr>
            <w:r w:rsidRPr="00653486">
              <w:t xml:space="preserve">Ode </w:t>
            </w:r>
            <w:r w:rsidR="00031F6F" w:rsidRPr="00653486">
              <w:t>dn</w:t>
            </w:r>
            <w:r w:rsidRPr="00653486">
              <w:t>a</w:t>
            </w:r>
            <w:r w:rsidR="00031F6F" w:rsidRPr="00653486">
              <w:t xml:space="preserve"> – </w:t>
            </w:r>
            <w:r w:rsidR="00C54D79" w:rsidRPr="00653486">
              <w:t>364</w:t>
            </w:r>
            <w:r w:rsidRPr="00653486">
              <w:t>,60</w:t>
            </w:r>
          </w:p>
        </w:tc>
        <w:tc>
          <w:tcPr>
            <w:tcW w:w="1786" w:type="dxa"/>
            <w:tcBorders>
              <w:top w:val="single" w:sz="4" w:space="0" w:color="auto"/>
            </w:tcBorders>
            <w:vAlign w:val="center"/>
          </w:tcPr>
          <w:p w14:paraId="149B6AD1" w14:textId="77777777" w:rsidR="00031F6F" w:rsidRPr="00653486" w:rsidRDefault="00C54D79" w:rsidP="00763E43">
            <w:pPr>
              <w:spacing w:before="60" w:after="60"/>
              <w:jc w:val="center"/>
            </w:pPr>
            <w:r w:rsidRPr="00653486">
              <w:t>8</w:t>
            </w:r>
            <w:r w:rsidR="0022054E" w:rsidRPr="00653486">
              <w:t>,</w:t>
            </w:r>
            <w:r w:rsidRPr="00653486">
              <w:t>940</w:t>
            </w:r>
          </w:p>
        </w:tc>
        <w:tc>
          <w:tcPr>
            <w:tcW w:w="2325" w:type="dxa"/>
            <w:tcBorders>
              <w:top w:val="single" w:sz="4" w:space="0" w:color="auto"/>
              <w:right w:val="single" w:sz="4" w:space="0" w:color="auto"/>
            </w:tcBorders>
            <w:vAlign w:val="center"/>
          </w:tcPr>
          <w:p w14:paraId="295D9138" w14:textId="77777777" w:rsidR="00031F6F" w:rsidRPr="00653486" w:rsidRDefault="00C54D79" w:rsidP="00763E43">
            <w:pPr>
              <w:spacing w:before="60" w:after="60"/>
              <w:jc w:val="center"/>
            </w:pPr>
            <w:r w:rsidRPr="00653486">
              <w:t>164,53</w:t>
            </w:r>
          </w:p>
        </w:tc>
      </w:tr>
      <w:tr w:rsidR="00653486" w:rsidRPr="00653486" w14:paraId="1C1A458A" w14:textId="77777777" w:rsidTr="00763E43">
        <w:tc>
          <w:tcPr>
            <w:tcW w:w="2920" w:type="dxa"/>
            <w:tcBorders>
              <w:left w:val="single" w:sz="4" w:space="0" w:color="auto"/>
            </w:tcBorders>
            <w:vAlign w:val="center"/>
          </w:tcPr>
          <w:p w14:paraId="541C176C" w14:textId="2511298D" w:rsidR="00031F6F" w:rsidRPr="00653486" w:rsidRDefault="00031F6F" w:rsidP="00763E43">
            <w:pPr>
              <w:spacing w:before="60" w:after="60"/>
              <w:jc w:val="center"/>
              <w:rPr>
                <w:b/>
              </w:rPr>
            </w:pPr>
            <w:r w:rsidRPr="00653486">
              <w:t>Zásobní prostor</w:t>
            </w:r>
          </w:p>
        </w:tc>
        <w:tc>
          <w:tcPr>
            <w:tcW w:w="2395" w:type="dxa"/>
            <w:vAlign w:val="center"/>
          </w:tcPr>
          <w:p w14:paraId="54BB632C" w14:textId="1E73C7CA" w:rsidR="00031F6F" w:rsidRPr="00653486" w:rsidRDefault="00C54D79" w:rsidP="00763E43">
            <w:pPr>
              <w:spacing w:before="60" w:after="60"/>
              <w:jc w:val="center"/>
            </w:pPr>
            <w:r w:rsidRPr="00653486">
              <w:t>364,60</w:t>
            </w:r>
            <w:r w:rsidR="00031F6F" w:rsidRPr="00653486">
              <w:t xml:space="preserve"> – </w:t>
            </w:r>
            <w:r w:rsidRPr="00653486">
              <w:t>3</w:t>
            </w:r>
            <w:r w:rsidR="00FB6C51" w:rsidRPr="00653486">
              <w:t>7</w:t>
            </w:r>
            <w:r w:rsidRPr="00653486">
              <w:t>0</w:t>
            </w:r>
            <w:r w:rsidR="00FB6C51" w:rsidRPr="00653486">
              <w:t>,</w:t>
            </w:r>
            <w:r w:rsidRPr="00653486">
              <w:t>1</w:t>
            </w:r>
            <w:r w:rsidR="00FB6C51" w:rsidRPr="00653486">
              <w:t>0</w:t>
            </w:r>
          </w:p>
        </w:tc>
        <w:tc>
          <w:tcPr>
            <w:tcW w:w="1786" w:type="dxa"/>
            <w:vAlign w:val="center"/>
          </w:tcPr>
          <w:p w14:paraId="33D88021" w14:textId="77777777" w:rsidR="00031F6F" w:rsidRPr="00653486" w:rsidRDefault="00FB6C51" w:rsidP="00763E43">
            <w:pPr>
              <w:spacing w:before="60" w:after="60"/>
              <w:jc w:val="center"/>
            </w:pPr>
            <w:r w:rsidRPr="00653486">
              <w:t>1</w:t>
            </w:r>
            <w:r w:rsidR="00C54D79" w:rsidRPr="00653486">
              <w:t>2</w:t>
            </w:r>
            <w:r w:rsidR="008A73D6" w:rsidRPr="00653486">
              <w:t>,</w:t>
            </w:r>
            <w:r w:rsidR="00C54D79" w:rsidRPr="00653486">
              <w:t>155</w:t>
            </w:r>
          </w:p>
        </w:tc>
        <w:tc>
          <w:tcPr>
            <w:tcW w:w="2325" w:type="dxa"/>
            <w:tcBorders>
              <w:right w:val="single" w:sz="4" w:space="0" w:color="auto"/>
            </w:tcBorders>
            <w:vAlign w:val="center"/>
          </w:tcPr>
          <w:p w14:paraId="13B8301B" w14:textId="77777777" w:rsidR="00031F6F" w:rsidRPr="00653486" w:rsidRDefault="00C54D79" w:rsidP="00763E43">
            <w:pPr>
              <w:spacing w:before="60" w:after="60"/>
              <w:jc w:val="center"/>
            </w:pPr>
            <w:r w:rsidRPr="00653486">
              <w:t>276</w:t>
            </w:r>
            <w:r w:rsidR="00FB6C51" w:rsidRPr="00653486">
              <w:t>,</w:t>
            </w:r>
            <w:r w:rsidRPr="00653486">
              <w:t>6</w:t>
            </w:r>
            <w:r w:rsidR="00FB6C51" w:rsidRPr="00653486">
              <w:t>7</w:t>
            </w:r>
          </w:p>
        </w:tc>
      </w:tr>
      <w:tr w:rsidR="008A73D6" w:rsidRPr="00653486" w14:paraId="4794F6CD" w14:textId="77777777" w:rsidTr="00763E43">
        <w:tc>
          <w:tcPr>
            <w:tcW w:w="2920" w:type="dxa"/>
            <w:tcBorders>
              <w:left w:val="single" w:sz="4" w:space="0" w:color="auto"/>
            </w:tcBorders>
            <w:vAlign w:val="center"/>
          </w:tcPr>
          <w:p w14:paraId="36EA8EC8" w14:textId="5AC44162" w:rsidR="008A73D6" w:rsidRPr="00653486" w:rsidRDefault="008A73D6" w:rsidP="00763E43">
            <w:pPr>
              <w:spacing w:before="60" w:after="60"/>
              <w:jc w:val="center"/>
              <w:rPr>
                <w:b/>
                <w:szCs w:val="22"/>
              </w:rPr>
            </w:pPr>
            <w:r w:rsidRPr="00653486">
              <w:rPr>
                <w:b/>
                <w:szCs w:val="22"/>
              </w:rPr>
              <w:t xml:space="preserve">Celkový </w:t>
            </w:r>
            <w:r w:rsidR="0088051E" w:rsidRPr="00653486">
              <w:rPr>
                <w:b/>
                <w:szCs w:val="22"/>
              </w:rPr>
              <w:t xml:space="preserve">ovladatelný </w:t>
            </w:r>
            <w:r w:rsidR="00C54D79" w:rsidRPr="00653486">
              <w:rPr>
                <w:b/>
                <w:szCs w:val="22"/>
              </w:rPr>
              <w:t xml:space="preserve">prostor </w:t>
            </w:r>
            <w:r w:rsidRPr="00653486">
              <w:rPr>
                <w:b/>
                <w:szCs w:val="22"/>
              </w:rPr>
              <w:t>nádrže</w:t>
            </w:r>
          </w:p>
        </w:tc>
        <w:tc>
          <w:tcPr>
            <w:tcW w:w="2395" w:type="dxa"/>
            <w:vAlign w:val="center"/>
          </w:tcPr>
          <w:p w14:paraId="5F746BB7" w14:textId="77777777" w:rsidR="008A73D6" w:rsidRPr="00653486" w:rsidRDefault="00FB6C51" w:rsidP="00763E43">
            <w:pPr>
              <w:spacing w:before="60" w:after="60"/>
              <w:jc w:val="center"/>
              <w:rPr>
                <w:b/>
                <w:szCs w:val="22"/>
              </w:rPr>
            </w:pPr>
            <w:r w:rsidRPr="00653486">
              <w:rPr>
                <w:b/>
                <w:szCs w:val="22"/>
              </w:rPr>
              <w:t xml:space="preserve">Ode dna </w:t>
            </w:r>
            <w:r w:rsidR="008A73D6" w:rsidRPr="00653486">
              <w:rPr>
                <w:b/>
                <w:szCs w:val="22"/>
              </w:rPr>
              <w:t xml:space="preserve">– </w:t>
            </w:r>
            <w:r w:rsidR="00C54D79" w:rsidRPr="00653486">
              <w:rPr>
                <w:b/>
                <w:szCs w:val="22"/>
              </w:rPr>
              <w:t>370</w:t>
            </w:r>
            <w:r w:rsidRPr="00653486">
              <w:rPr>
                <w:b/>
                <w:szCs w:val="22"/>
              </w:rPr>
              <w:t>,</w:t>
            </w:r>
            <w:r w:rsidR="00C54D79" w:rsidRPr="00653486">
              <w:rPr>
                <w:b/>
                <w:szCs w:val="22"/>
              </w:rPr>
              <w:t>10</w:t>
            </w:r>
          </w:p>
        </w:tc>
        <w:tc>
          <w:tcPr>
            <w:tcW w:w="1786" w:type="dxa"/>
            <w:vAlign w:val="center"/>
          </w:tcPr>
          <w:p w14:paraId="10553C40" w14:textId="77777777" w:rsidR="008A73D6" w:rsidRPr="00653486" w:rsidRDefault="00C54D79" w:rsidP="00763E43">
            <w:pPr>
              <w:spacing w:before="60" w:after="60"/>
              <w:jc w:val="center"/>
              <w:rPr>
                <w:b/>
                <w:szCs w:val="22"/>
              </w:rPr>
            </w:pPr>
            <w:r w:rsidRPr="00653486">
              <w:rPr>
                <w:b/>
                <w:szCs w:val="22"/>
              </w:rPr>
              <w:t>21</w:t>
            </w:r>
            <w:r w:rsidR="0042665B" w:rsidRPr="00653486">
              <w:rPr>
                <w:b/>
                <w:szCs w:val="22"/>
              </w:rPr>
              <w:t>,</w:t>
            </w:r>
            <w:r w:rsidRPr="00653486">
              <w:rPr>
                <w:b/>
                <w:szCs w:val="22"/>
              </w:rPr>
              <w:t>095</w:t>
            </w:r>
          </w:p>
        </w:tc>
        <w:tc>
          <w:tcPr>
            <w:tcW w:w="2325" w:type="dxa"/>
            <w:tcBorders>
              <w:right w:val="single" w:sz="4" w:space="0" w:color="auto"/>
            </w:tcBorders>
            <w:vAlign w:val="center"/>
          </w:tcPr>
          <w:p w14:paraId="30F524E3" w14:textId="77777777" w:rsidR="008A73D6" w:rsidRPr="00653486" w:rsidRDefault="00C54D79" w:rsidP="00763E43">
            <w:pPr>
              <w:spacing w:before="60" w:after="60"/>
              <w:jc w:val="center"/>
              <w:rPr>
                <w:b/>
                <w:szCs w:val="22"/>
              </w:rPr>
            </w:pPr>
            <w:r w:rsidRPr="00653486">
              <w:rPr>
                <w:b/>
                <w:szCs w:val="22"/>
              </w:rPr>
              <w:t>276,67</w:t>
            </w:r>
          </w:p>
        </w:tc>
      </w:tr>
    </w:tbl>
    <w:p w14:paraId="275D338F" w14:textId="77777777" w:rsidR="00A83F4B" w:rsidRPr="00653486" w:rsidRDefault="00A83F4B" w:rsidP="00253FEE">
      <w:pPr>
        <w:pStyle w:val="Nadpis2"/>
      </w:pPr>
      <w:bookmarkStart w:id="38" w:name="_Toc128133265"/>
      <w:r w:rsidRPr="00653486">
        <w:t>základní technická data</w:t>
      </w:r>
      <w:bookmarkEnd w:id="38"/>
    </w:p>
    <w:tbl>
      <w:tblPr>
        <w:tblW w:w="943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23"/>
        <w:gridCol w:w="42"/>
        <w:gridCol w:w="3985"/>
        <w:gridCol w:w="80"/>
      </w:tblGrid>
      <w:tr w:rsidR="00653486" w:rsidRPr="00653486" w14:paraId="4CDDFC84" w14:textId="77777777" w:rsidTr="00E95F8E">
        <w:trPr>
          <w:gridAfter w:val="1"/>
          <w:wAfter w:w="80" w:type="dxa"/>
          <w:trHeight w:val="340"/>
        </w:trPr>
        <w:tc>
          <w:tcPr>
            <w:tcW w:w="9350" w:type="dxa"/>
            <w:gridSpan w:val="3"/>
            <w:tcBorders>
              <w:top w:val="single" w:sz="4" w:space="0" w:color="auto"/>
              <w:left w:val="single" w:sz="4" w:space="0" w:color="auto"/>
              <w:bottom w:val="single" w:sz="4" w:space="0" w:color="auto"/>
              <w:right w:val="single" w:sz="4" w:space="0" w:color="auto"/>
            </w:tcBorders>
          </w:tcPr>
          <w:p w14:paraId="3D8FB34A" w14:textId="77777777" w:rsidR="00A83F4B" w:rsidRPr="00653486" w:rsidRDefault="00A22F2F" w:rsidP="002D1C59">
            <w:pPr>
              <w:spacing w:before="60" w:after="60"/>
              <w:rPr>
                <w:b/>
                <w:bCs/>
                <w:caps/>
              </w:rPr>
            </w:pPr>
            <w:r w:rsidRPr="00653486">
              <w:rPr>
                <w:b/>
                <w:bCs/>
                <w:caps/>
              </w:rPr>
              <w:t xml:space="preserve">Hráz </w:t>
            </w:r>
          </w:p>
        </w:tc>
      </w:tr>
      <w:tr w:rsidR="00653486" w:rsidRPr="00653486" w14:paraId="6C9AA743"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7B2D3D99" w14:textId="77777777" w:rsidR="009349A3" w:rsidRPr="00653486" w:rsidRDefault="009349A3" w:rsidP="00210104">
            <w:pPr>
              <w:spacing w:line="264" w:lineRule="auto"/>
              <w:ind w:left="284" w:hanging="142"/>
              <w:jc w:val="both"/>
            </w:pPr>
            <w:r w:rsidRPr="00653486">
              <w:t xml:space="preserve">Typ </w:t>
            </w:r>
            <w:r w:rsidR="00A22F2F" w:rsidRPr="00653486">
              <w:t>hráze</w:t>
            </w:r>
          </w:p>
        </w:tc>
        <w:tc>
          <w:tcPr>
            <w:tcW w:w="4027" w:type="dxa"/>
            <w:gridSpan w:val="2"/>
            <w:tcBorders>
              <w:top w:val="single" w:sz="4" w:space="0" w:color="auto"/>
              <w:left w:val="single" w:sz="4" w:space="0" w:color="auto"/>
              <w:bottom w:val="single" w:sz="4" w:space="0" w:color="auto"/>
              <w:right w:val="single" w:sz="4" w:space="0" w:color="auto"/>
            </w:tcBorders>
          </w:tcPr>
          <w:p w14:paraId="11A11B22" w14:textId="77777777" w:rsidR="009349A3" w:rsidRPr="00653486" w:rsidRDefault="0088051E" w:rsidP="00653486">
            <w:pPr>
              <w:spacing w:line="264" w:lineRule="auto"/>
              <w:ind w:left="167" w:hanging="8"/>
              <w:rPr>
                <w:szCs w:val="22"/>
              </w:rPr>
            </w:pPr>
            <w:r w:rsidRPr="00653486">
              <w:rPr>
                <w:szCs w:val="22"/>
              </w:rPr>
              <w:t>Betonová, gravitační,</w:t>
            </w:r>
            <w:r w:rsidR="00653486" w:rsidRPr="00653486">
              <w:rPr>
                <w:szCs w:val="22"/>
              </w:rPr>
              <w:t xml:space="preserve"> </w:t>
            </w:r>
            <w:r w:rsidRPr="00653486">
              <w:rPr>
                <w:szCs w:val="22"/>
              </w:rPr>
              <w:t>trojúhelníkového profilu, 16 dilatačních bloků, s hrazenými přelivy, ukončena přemostěním na koruně hráze</w:t>
            </w:r>
          </w:p>
        </w:tc>
      </w:tr>
      <w:tr w:rsidR="00653486" w:rsidRPr="00653486" w14:paraId="6E5FE366"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040FB339" w14:textId="77777777" w:rsidR="004B435F" w:rsidRPr="00653486" w:rsidRDefault="004B435F" w:rsidP="00210104">
            <w:pPr>
              <w:spacing w:line="264" w:lineRule="auto"/>
              <w:ind w:left="284" w:hanging="142"/>
              <w:jc w:val="both"/>
            </w:pPr>
            <w:r w:rsidRPr="00653486">
              <w:t xml:space="preserve">Umístění </w:t>
            </w:r>
            <w:r w:rsidR="00A22F2F" w:rsidRPr="00653486">
              <w:t>hráze</w:t>
            </w:r>
          </w:p>
        </w:tc>
        <w:tc>
          <w:tcPr>
            <w:tcW w:w="4027" w:type="dxa"/>
            <w:gridSpan w:val="2"/>
            <w:tcBorders>
              <w:top w:val="single" w:sz="4" w:space="0" w:color="auto"/>
              <w:left w:val="single" w:sz="4" w:space="0" w:color="auto"/>
              <w:bottom w:val="single" w:sz="4" w:space="0" w:color="auto"/>
              <w:right w:val="single" w:sz="4" w:space="0" w:color="auto"/>
            </w:tcBorders>
          </w:tcPr>
          <w:p w14:paraId="695B4B2D" w14:textId="77777777" w:rsidR="004B435F" w:rsidRPr="00653486" w:rsidRDefault="0088051E" w:rsidP="00210104">
            <w:pPr>
              <w:spacing w:line="264" w:lineRule="auto"/>
              <w:ind w:left="301" w:hanging="142"/>
              <w:jc w:val="both"/>
            </w:pPr>
            <w:r w:rsidRPr="00653486">
              <w:t>Vltava</w:t>
            </w:r>
            <w:r w:rsidR="00D730F6" w:rsidRPr="00653486">
              <w:t xml:space="preserve"> </w:t>
            </w:r>
            <w:r w:rsidR="004B435F" w:rsidRPr="00653486">
              <w:t>ř.km.</w:t>
            </w:r>
            <w:r w:rsidRPr="00653486">
              <w:t>21</w:t>
            </w:r>
            <w:r w:rsidR="00EC7490" w:rsidRPr="00653486">
              <w:t>0,</w:t>
            </w:r>
            <w:r w:rsidRPr="00653486">
              <w:t>390</w:t>
            </w:r>
          </w:p>
        </w:tc>
      </w:tr>
      <w:tr w:rsidR="00653486" w:rsidRPr="00653486" w14:paraId="1453E08A"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6FA3A907" w14:textId="77777777" w:rsidR="00D730F6" w:rsidRPr="00653486" w:rsidRDefault="0088051E" w:rsidP="00210104">
            <w:pPr>
              <w:spacing w:line="264" w:lineRule="auto"/>
              <w:ind w:left="284" w:hanging="142"/>
              <w:jc w:val="both"/>
              <w:rPr>
                <w:szCs w:val="22"/>
              </w:rPr>
            </w:pPr>
            <w:r w:rsidRPr="00653486">
              <w:rPr>
                <w:szCs w:val="22"/>
              </w:rPr>
              <w:t>D</w:t>
            </w:r>
            <w:r w:rsidR="00D730F6" w:rsidRPr="00653486">
              <w:rPr>
                <w:szCs w:val="22"/>
              </w:rPr>
              <w:t>élka hráze v</w:t>
            </w:r>
            <w:r w:rsidRPr="00653486">
              <w:rPr>
                <w:szCs w:val="22"/>
              </w:rPr>
              <w:t> </w:t>
            </w:r>
            <w:r w:rsidR="00D730F6" w:rsidRPr="00653486">
              <w:rPr>
                <w:szCs w:val="22"/>
              </w:rPr>
              <w:t>koruně</w:t>
            </w:r>
            <w:r w:rsidRPr="00653486">
              <w:rPr>
                <w:szCs w:val="22"/>
              </w:rPr>
              <w:t xml:space="preserve"> </w:t>
            </w:r>
            <w:r w:rsidR="00D730F6" w:rsidRPr="00653486">
              <w:rPr>
                <w:szCs w:val="22"/>
              </w:rPr>
              <w:t>(měřeno v ose)</w:t>
            </w:r>
          </w:p>
        </w:tc>
        <w:tc>
          <w:tcPr>
            <w:tcW w:w="4027" w:type="dxa"/>
            <w:gridSpan w:val="2"/>
            <w:tcBorders>
              <w:top w:val="single" w:sz="4" w:space="0" w:color="auto"/>
              <w:left w:val="single" w:sz="4" w:space="0" w:color="auto"/>
              <w:bottom w:val="single" w:sz="4" w:space="0" w:color="auto"/>
              <w:right w:val="single" w:sz="4" w:space="0" w:color="auto"/>
            </w:tcBorders>
          </w:tcPr>
          <w:p w14:paraId="74985DD0" w14:textId="77777777" w:rsidR="00D730F6" w:rsidRPr="00653486" w:rsidRDefault="0088051E" w:rsidP="00210104">
            <w:pPr>
              <w:spacing w:line="264" w:lineRule="auto"/>
              <w:ind w:left="301" w:hanging="142"/>
              <w:jc w:val="both"/>
              <w:rPr>
                <w:szCs w:val="22"/>
              </w:rPr>
            </w:pPr>
            <w:r w:rsidRPr="00653486">
              <w:rPr>
                <w:szCs w:val="22"/>
              </w:rPr>
              <w:t>191,0</w:t>
            </w:r>
            <w:r w:rsidR="00D730F6" w:rsidRPr="00653486">
              <w:rPr>
                <w:szCs w:val="22"/>
              </w:rPr>
              <w:tab/>
              <w:t>m</w:t>
            </w:r>
          </w:p>
        </w:tc>
      </w:tr>
      <w:tr w:rsidR="00653486" w:rsidRPr="00653486" w14:paraId="345FF693"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70D9B7DD" w14:textId="77777777" w:rsidR="0088051E" w:rsidRPr="00653486" w:rsidRDefault="0088051E" w:rsidP="00210104">
            <w:pPr>
              <w:spacing w:line="264" w:lineRule="auto"/>
              <w:ind w:left="284" w:hanging="142"/>
              <w:jc w:val="both"/>
              <w:rPr>
                <w:szCs w:val="22"/>
              </w:rPr>
            </w:pPr>
            <w:r w:rsidRPr="00653486">
              <w:rPr>
                <w:szCs w:val="22"/>
              </w:rPr>
              <w:t>Šířka v</w:t>
            </w:r>
            <w:r w:rsidR="00CE48A3" w:rsidRPr="00653486">
              <w:rPr>
                <w:szCs w:val="22"/>
              </w:rPr>
              <w:t> </w:t>
            </w:r>
            <w:r w:rsidRPr="00653486">
              <w:rPr>
                <w:szCs w:val="22"/>
              </w:rPr>
              <w:t>koruně</w:t>
            </w:r>
          </w:p>
        </w:tc>
        <w:tc>
          <w:tcPr>
            <w:tcW w:w="4027" w:type="dxa"/>
            <w:gridSpan w:val="2"/>
            <w:tcBorders>
              <w:top w:val="single" w:sz="4" w:space="0" w:color="auto"/>
              <w:left w:val="single" w:sz="4" w:space="0" w:color="auto"/>
              <w:bottom w:val="single" w:sz="4" w:space="0" w:color="auto"/>
              <w:right w:val="single" w:sz="4" w:space="0" w:color="auto"/>
            </w:tcBorders>
          </w:tcPr>
          <w:p w14:paraId="6B6FA027" w14:textId="77777777" w:rsidR="0088051E" w:rsidRPr="00653486" w:rsidRDefault="0088051E" w:rsidP="00210104">
            <w:pPr>
              <w:spacing w:line="264" w:lineRule="auto"/>
              <w:ind w:left="301" w:hanging="142"/>
              <w:jc w:val="both"/>
              <w:rPr>
                <w:szCs w:val="22"/>
              </w:rPr>
            </w:pPr>
            <w:r w:rsidRPr="00653486">
              <w:rPr>
                <w:szCs w:val="22"/>
              </w:rPr>
              <w:t>9,5</w:t>
            </w:r>
            <w:r w:rsidRPr="00653486">
              <w:rPr>
                <w:szCs w:val="22"/>
              </w:rPr>
              <w:tab/>
            </w:r>
            <w:r w:rsidRPr="00653486">
              <w:rPr>
                <w:szCs w:val="22"/>
              </w:rPr>
              <w:tab/>
              <w:t>m</w:t>
            </w:r>
          </w:p>
        </w:tc>
      </w:tr>
      <w:tr w:rsidR="00653486" w:rsidRPr="00653486" w14:paraId="1F83327B"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6083295C" w14:textId="77777777" w:rsidR="0088051E" w:rsidRPr="00653486" w:rsidRDefault="0088051E" w:rsidP="00210104">
            <w:pPr>
              <w:spacing w:line="264" w:lineRule="auto"/>
              <w:ind w:left="284" w:hanging="142"/>
              <w:jc w:val="both"/>
              <w:rPr>
                <w:szCs w:val="22"/>
              </w:rPr>
            </w:pPr>
            <w:r w:rsidRPr="00653486">
              <w:rPr>
                <w:szCs w:val="22"/>
              </w:rPr>
              <w:t>Šířka v</w:t>
            </w:r>
            <w:r w:rsidR="00CE48A3" w:rsidRPr="00653486">
              <w:rPr>
                <w:szCs w:val="22"/>
              </w:rPr>
              <w:t> </w:t>
            </w:r>
            <w:r w:rsidRPr="00653486">
              <w:rPr>
                <w:szCs w:val="22"/>
              </w:rPr>
              <w:t>patě</w:t>
            </w:r>
          </w:p>
        </w:tc>
        <w:tc>
          <w:tcPr>
            <w:tcW w:w="4027" w:type="dxa"/>
            <w:gridSpan w:val="2"/>
            <w:tcBorders>
              <w:top w:val="single" w:sz="4" w:space="0" w:color="auto"/>
              <w:left w:val="single" w:sz="4" w:space="0" w:color="auto"/>
              <w:bottom w:val="single" w:sz="4" w:space="0" w:color="auto"/>
              <w:right w:val="single" w:sz="4" w:space="0" w:color="auto"/>
            </w:tcBorders>
          </w:tcPr>
          <w:p w14:paraId="22D6A4F6" w14:textId="7646B752" w:rsidR="0088051E" w:rsidRPr="00653486" w:rsidRDefault="0088051E" w:rsidP="00210104">
            <w:pPr>
              <w:spacing w:line="264" w:lineRule="auto"/>
              <w:ind w:left="301" w:hanging="142"/>
              <w:jc w:val="both"/>
              <w:rPr>
                <w:szCs w:val="22"/>
              </w:rPr>
            </w:pPr>
            <w:r w:rsidRPr="00653486">
              <w:rPr>
                <w:szCs w:val="22"/>
              </w:rPr>
              <w:t>20,5</w:t>
            </w:r>
            <w:r w:rsidR="00763E43" w:rsidRPr="001A60A8">
              <w:rPr>
                <w:szCs w:val="22"/>
              </w:rPr>
              <w:t xml:space="preserve"> </w:t>
            </w:r>
            <w:r w:rsidR="00763E43" w:rsidRPr="00A71E45">
              <w:rPr>
                <w:szCs w:val="22"/>
              </w:rPr>
              <w:tab/>
            </w:r>
            <w:r w:rsidR="00763E43" w:rsidRPr="00A71E45">
              <w:rPr>
                <w:szCs w:val="22"/>
              </w:rPr>
              <w:tab/>
              <w:t>m</w:t>
            </w:r>
          </w:p>
        </w:tc>
      </w:tr>
      <w:tr w:rsidR="00653486" w:rsidRPr="00653486" w14:paraId="3ECEB8B9"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07346C9B" w14:textId="77777777" w:rsidR="0088051E" w:rsidRPr="00653486" w:rsidRDefault="0088051E" w:rsidP="00210104">
            <w:pPr>
              <w:spacing w:line="264" w:lineRule="auto"/>
              <w:ind w:left="284" w:hanging="142"/>
              <w:jc w:val="both"/>
              <w:rPr>
                <w:szCs w:val="22"/>
              </w:rPr>
            </w:pPr>
            <w:r w:rsidRPr="00653486">
              <w:rPr>
                <w:szCs w:val="22"/>
              </w:rPr>
              <w:t xml:space="preserve">Kóta koruny hráze </w:t>
            </w:r>
          </w:p>
        </w:tc>
        <w:tc>
          <w:tcPr>
            <w:tcW w:w="4027" w:type="dxa"/>
            <w:gridSpan w:val="2"/>
            <w:tcBorders>
              <w:top w:val="single" w:sz="4" w:space="0" w:color="auto"/>
              <w:left w:val="single" w:sz="4" w:space="0" w:color="auto"/>
              <w:bottom w:val="single" w:sz="4" w:space="0" w:color="auto"/>
              <w:right w:val="single" w:sz="4" w:space="0" w:color="auto"/>
            </w:tcBorders>
          </w:tcPr>
          <w:p w14:paraId="01373A93" w14:textId="77777777" w:rsidR="0088051E" w:rsidRPr="00653486" w:rsidRDefault="0088051E" w:rsidP="00210104">
            <w:pPr>
              <w:spacing w:line="264" w:lineRule="auto"/>
              <w:ind w:left="301" w:hanging="142"/>
              <w:jc w:val="both"/>
              <w:rPr>
                <w:szCs w:val="22"/>
              </w:rPr>
            </w:pPr>
            <w:r w:rsidRPr="00653486">
              <w:rPr>
                <w:szCs w:val="22"/>
              </w:rPr>
              <w:t>376,10</w:t>
            </w:r>
            <w:r w:rsidRPr="00653486">
              <w:rPr>
                <w:szCs w:val="22"/>
              </w:rPr>
              <w:tab/>
              <w:t>m n.m.</w:t>
            </w:r>
          </w:p>
        </w:tc>
      </w:tr>
      <w:tr w:rsidR="00653486" w:rsidRPr="00653486" w14:paraId="144189AB"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1B916834" w14:textId="77777777" w:rsidR="0088051E" w:rsidRPr="00653486" w:rsidRDefault="0088051E" w:rsidP="00210104">
            <w:pPr>
              <w:spacing w:line="264" w:lineRule="auto"/>
              <w:ind w:left="284" w:hanging="142"/>
              <w:jc w:val="both"/>
              <w:rPr>
                <w:szCs w:val="22"/>
              </w:rPr>
            </w:pPr>
            <w:r w:rsidRPr="00653486">
              <w:rPr>
                <w:szCs w:val="22"/>
              </w:rPr>
              <w:t>Kóta manipulační plošiny</w:t>
            </w:r>
          </w:p>
        </w:tc>
        <w:tc>
          <w:tcPr>
            <w:tcW w:w="4027" w:type="dxa"/>
            <w:gridSpan w:val="2"/>
            <w:tcBorders>
              <w:top w:val="single" w:sz="4" w:space="0" w:color="auto"/>
              <w:left w:val="single" w:sz="4" w:space="0" w:color="auto"/>
              <w:bottom w:val="single" w:sz="4" w:space="0" w:color="auto"/>
              <w:right w:val="single" w:sz="4" w:space="0" w:color="auto"/>
            </w:tcBorders>
          </w:tcPr>
          <w:p w14:paraId="34574D69" w14:textId="77777777" w:rsidR="0088051E" w:rsidRPr="00653486" w:rsidRDefault="0088051E" w:rsidP="00210104">
            <w:pPr>
              <w:spacing w:line="264" w:lineRule="auto"/>
              <w:ind w:left="301" w:hanging="142"/>
              <w:jc w:val="both"/>
              <w:rPr>
                <w:szCs w:val="22"/>
              </w:rPr>
            </w:pPr>
            <w:r w:rsidRPr="00653486">
              <w:rPr>
                <w:szCs w:val="22"/>
              </w:rPr>
              <w:t>372,60</w:t>
            </w:r>
            <w:r w:rsidRPr="00653486">
              <w:rPr>
                <w:szCs w:val="22"/>
              </w:rPr>
              <w:tab/>
              <w:t>m n.m.</w:t>
            </w:r>
          </w:p>
        </w:tc>
      </w:tr>
      <w:tr w:rsidR="00653486" w:rsidRPr="00653486" w14:paraId="32B3A820"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314B1467" w14:textId="77777777" w:rsidR="0088051E" w:rsidRPr="00653486" w:rsidRDefault="0088051E" w:rsidP="00210104">
            <w:pPr>
              <w:pStyle w:val="StylZarovnatdobloku"/>
              <w:ind w:left="284" w:hanging="142"/>
            </w:pPr>
            <w:r w:rsidRPr="00653486">
              <w:t>Výška nade dnem údolí</w:t>
            </w:r>
          </w:p>
        </w:tc>
        <w:tc>
          <w:tcPr>
            <w:tcW w:w="4027" w:type="dxa"/>
            <w:gridSpan w:val="2"/>
            <w:tcBorders>
              <w:top w:val="single" w:sz="4" w:space="0" w:color="auto"/>
              <w:left w:val="single" w:sz="4" w:space="0" w:color="auto"/>
              <w:bottom w:val="single" w:sz="4" w:space="0" w:color="auto"/>
              <w:right w:val="single" w:sz="4" w:space="0" w:color="auto"/>
            </w:tcBorders>
          </w:tcPr>
          <w:p w14:paraId="285A7E7F" w14:textId="491BB303" w:rsidR="0088051E" w:rsidRPr="00653486" w:rsidRDefault="0088051E" w:rsidP="00210104">
            <w:pPr>
              <w:pStyle w:val="StylZarovnatdobloku"/>
              <w:ind w:left="301" w:hanging="142"/>
            </w:pPr>
            <w:r w:rsidRPr="00653486">
              <w:t>2</w:t>
            </w:r>
            <w:r w:rsidR="004857AD">
              <w:t>3</w:t>
            </w:r>
            <w:r w:rsidRPr="00653486">
              <w:t>,</w:t>
            </w:r>
            <w:r w:rsidR="004857AD">
              <w:t>5</w:t>
            </w:r>
            <w:r w:rsidRPr="00653486">
              <w:t>0</w:t>
            </w:r>
            <w:r w:rsidRPr="00653486">
              <w:tab/>
              <w:t>m</w:t>
            </w:r>
          </w:p>
        </w:tc>
      </w:tr>
      <w:tr w:rsidR="00653486" w:rsidRPr="00653486" w14:paraId="609173E3"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3145B33C" w14:textId="77777777" w:rsidR="0088051E" w:rsidRPr="00653486" w:rsidRDefault="0088051E" w:rsidP="00210104">
            <w:pPr>
              <w:pStyle w:val="StylZarovnatdobloku"/>
              <w:ind w:left="284" w:hanging="142"/>
            </w:pPr>
            <w:r w:rsidRPr="00653486">
              <w:t>Výška nad základovou spárou</w:t>
            </w:r>
          </w:p>
        </w:tc>
        <w:tc>
          <w:tcPr>
            <w:tcW w:w="4027" w:type="dxa"/>
            <w:gridSpan w:val="2"/>
            <w:tcBorders>
              <w:top w:val="single" w:sz="4" w:space="0" w:color="auto"/>
              <w:left w:val="single" w:sz="4" w:space="0" w:color="auto"/>
              <w:bottom w:val="single" w:sz="4" w:space="0" w:color="auto"/>
              <w:right w:val="single" w:sz="4" w:space="0" w:color="auto"/>
            </w:tcBorders>
          </w:tcPr>
          <w:p w14:paraId="59F9D5F1" w14:textId="45C64D1A" w:rsidR="0088051E" w:rsidRPr="00653486" w:rsidRDefault="0088051E" w:rsidP="00210104">
            <w:pPr>
              <w:pStyle w:val="StylZarovnatdobloku"/>
              <w:ind w:left="301" w:hanging="142"/>
            </w:pPr>
            <w:r w:rsidRPr="00653486">
              <w:t>3</w:t>
            </w:r>
            <w:r w:rsidR="004857AD">
              <w:t>3</w:t>
            </w:r>
            <w:r w:rsidRPr="00653486">
              <w:t>,50</w:t>
            </w:r>
            <w:r w:rsidRPr="00653486">
              <w:tab/>
              <w:t>m</w:t>
            </w:r>
          </w:p>
        </w:tc>
      </w:tr>
      <w:tr w:rsidR="00653486" w:rsidRPr="00653486" w14:paraId="0AE50FF9"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4717B68A" w14:textId="77777777" w:rsidR="0088051E" w:rsidRPr="00653486" w:rsidRDefault="0088051E" w:rsidP="00210104">
            <w:pPr>
              <w:pStyle w:val="StylZarovnatdobloku"/>
              <w:ind w:left="284" w:hanging="142"/>
            </w:pPr>
            <w:r w:rsidRPr="00653486">
              <w:t>Nejnižší úroveň základové spáry</w:t>
            </w:r>
          </w:p>
        </w:tc>
        <w:tc>
          <w:tcPr>
            <w:tcW w:w="4027" w:type="dxa"/>
            <w:gridSpan w:val="2"/>
            <w:tcBorders>
              <w:top w:val="single" w:sz="4" w:space="0" w:color="auto"/>
              <w:left w:val="single" w:sz="4" w:space="0" w:color="auto"/>
              <w:bottom w:val="single" w:sz="4" w:space="0" w:color="auto"/>
              <w:right w:val="single" w:sz="4" w:space="0" w:color="auto"/>
            </w:tcBorders>
          </w:tcPr>
          <w:p w14:paraId="73C29543" w14:textId="77777777" w:rsidR="0088051E" w:rsidRPr="00653486" w:rsidRDefault="0088051E" w:rsidP="00210104">
            <w:pPr>
              <w:pStyle w:val="StylZarovnatdobloku"/>
              <w:ind w:left="301" w:hanging="142"/>
            </w:pPr>
            <w:r w:rsidRPr="00653486">
              <w:t>344,60</w:t>
            </w:r>
            <w:r w:rsidRPr="00653486">
              <w:tab/>
              <w:t>m n.m.</w:t>
            </w:r>
          </w:p>
        </w:tc>
      </w:tr>
      <w:tr w:rsidR="00653486" w:rsidRPr="00653486" w14:paraId="2ECFCC97"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10A274D7" w14:textId="77777777" w:rsidR="0088051E" w:rsidRPr="00653486" w:rsidRDefault="0088051E" w:rsidP="00210104">
            <w:pPr>
              <w:pStyle w:val="StylZarovnatdobloku"/>
              <w:ind w:left="284" w:hanging="142"/>
            </w:pPr>
            <w:r w:rsidRPr="00653486">
              <w:t>Původní dno v</w:t>
            </w:r>
            <w:r w:rsidR="00CE48A3" w:rsidRPr="00653486">
              <w:t> </w:t>
            </w:r>
            <w:r w:rsidRPr="00653486">
              <w:t>profilu</w:t>
            </w:r>
          </w:p>
        </w:tc>
        <w:tc>
          <w:tcPr>
            <w:tcW w:w="4027" w:type="dxa"/>
            <w:gridSpan w:val="2"/>
            <w:tcBorders>
              <w:top w:val="single" w:sz="4" w:space="0" w:color="auto"/>
              <w:left w:val="single" w:sz="4" w:space="0" w:color="auto"/>
              <w:bottom w:val="single" w:sz="4" w:space="0" w:color="auto"/>
              <w:right w:val="single" w:sz="4" w:space="0" w:color="auto"/>
            </w:tcBorders>
          </w:tcPr>
          <w:p w14:paraId="4369041E" w14:textId="77777777" w:rsidR="0088051E" w:rsidRPr="00653486" w:rsidRDefault="0088051E" w:rsidP="00210104">
            <w:pPr>
              <w:pStyle w:val="StylZarovnatdobloku"/>
              <w:ind w:left="301" w:hanging="142"/>
            </w:pPr>
            <w:r w:rsidRPr="00653486">
              <w:t>353,10</w:t>
            </w:r>
            <w:r w:rsidRPr="00653486">
              <w:tab/>
              <w:t>m n.m.</w:t>
            </w:r>
          </w:p>
        </w:tc>
      </w:tr>
      <w:tr w:rsidR="00653486" w:rsidRPr="00653486" w14:paraId="2D5E42F6"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74E88096" w14:textId="77777777" w:rsidR="0088051E" w:rsidRPr="00653486" w:rsidRDefault="001129AF" w:rsidP="00210104">
            <w:pPr>
              <w:pStyle w:val="StylZarovnatdobloku"/>
              <w:ind w:left="284" w:hanging="142"/>
            </w:pPr>
            <w:r w:rsidRPr="00653486">
              <w:t>Hrazení přelivů (3 pole</w:t>
            </w:r>
            <w:r w:rsidR="00EA70A2" w:rsidRPr="00653486">
              <w:t xml:space="preserve"> – bloky č. 7, </w:t>
            </w:r>
            <w:r w:rsidR="00210104" w:rsidRPr="00653486">
              <w:t>9</w:t>
            </w:r>
            <w:r w:rsidR="00EA70A2" w:rsidRPr="00653486">
              <w:t xml:space="preserve">, </w:t>
            </w:r>
            <w:r w:rsidR="00210104" w:rsidRPr="00653486">
              <w:t>11</w:t>
            </w:r>
            <w:r w:rsidR="00EA70A2" w:rsidRPr="00653486">
              <w:t>)</w:t>
            </w:r>
          </w:p>
        </w:tc>
        <w:tc>
          <w:tcPr>
            <w:tcW w:w="4027" w:type="dxa"/>
            <w:gridSpan w:val="2"/>
            <w:tcBorders>
              <w:top w:val="single" w:sz="4" w:space="0" w:color="auto"/>
              <w:left w:val="single" w:sz="4" w:space="0" w:color="auto"/>
              <w:bottom w:val="single" w:sz="4" w:space="0" w:color="auto"/>
              <w:right w:val="single" w:sz="4" w:space="0" w:color="auto"/>
            </w:tcBorders>
          </w:tcPr>
          <w:p w14:paraId="169A027D" w14:textId="77777777" w:rsidR="0088051E" w:rsidRPr="00653486" w:rsidRDefault="001129AF" w:rsidP="00210104">
            <w:pPr>
              <w:pStyle w:val="StylZarovnatdobloku"/>
              <w:ind w:left="301" w:hanging="142"/>
            </w:pPr>
            <w:r w:rsidRPr="00653486">
              <w:t xml:space="preserve">Segmenty </w:t>
            </w:r>
          </w:p>
        </w:tc>
      </w:tr>
      <w:tr w:rsidR="00653486" w:rsidRPr="00653486" w14:paraId="5BDB7699"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143BB122" w14:textId="77777777" w:rsidR="00EA70A2" w:rsidRPr="00A71E45" w:rsidRDefault="001129AF" w:rsidP="00210104">
            <w:pPr>
              <w:pStyle w:val="StylZarovnatdobloku"/>
              <w:ind w:left="284" w:hanging="142"/>
            </w:pPr>
            <w:r w:rsidRPr="00A71E45">
              <w:t xml:space="preserve">Šířka x výška hrazeného </w:t>
            </w:r>
            <w:proofErr w:type="gramStart"/>
            <w:r w:rsidRPr="00A71E45">
              <w:t>přelivu</w:t>
            </w:r>
            <w:r w:rsidR="00EA70A2" w:rsidRPr="00A71E45">
              <w:tab/>
              <w:t>- blok</w:t>
            </w:r>
            <w:proofErr w:type="gramEnd"/>
            <w:r w:rsidR="00EA70A2" w:rsidRPr="00A71E45">
              <w:t xml:space="preserve"> č. </w:t>
            </w:r>
            <w:r w:rsidR="00210104" w:rsidRPr="00A71E45">
              <w:t>11</w:t>
            </w:r>
          </w:p>
          <w:p w14:paraId="5107300E" w14:textId="77777777" w:rsidR="0088051E" w:rsidRPr="00A71E45" w:rsidRDefault="00EA70A2" w:rsidP="001A60A8">
            <w:pPr>
              <w:pStyle w:val="StylZarovnatdobloku"/>
              <w:ind w:left="3544"/>
              <w:jc w:val="left"/>
            </w:pPr>
            <w:r w:rsidRPr="00A71E45">
              <w:t xml:space="preserve">- blok č. 7 a 9  </w:t>
            </w:r>
          </w:p>
        </w:tc>
        <w:tc>
          <w:tcPr>
            <w:tcW w:w="4027" w:type="dxa"/>
            <w:gridSpan w:val="2"/>
            <w:tcBorders>
              <w:top w:val="single" w:sz="4" w:space="0" w:color="auto"/>
              <w:left w:val="single" w:sz="4" w:space="0" w:color="auto"/>
              <w:bottom w:val="single" w:sz="4" w:space="0" w:color="auto"/>
              <w:right w:val="single" w:sz="4" w:space="0" w:color="auto"/>
            </w:tcBorders>
          </w:tcPr>
          <w:p w14:paraId="1BCB6699" w14:textId="77777777" w:rsidR="0088051E" w:rsidRPr="00A71E45" w:rsidRDefault="001129AF" w:rsidP="00210104">
            <w:pPr>
              <w:pStyle w:val="StylZarovnatdobloku"/>
              <w:ind w:left="301" w:hanging="142"/>
            </w:pPr>
            <w:r w:rsidRPr="00A71E45">
              <w:t>12,0 x 7,0</w:t>
            </w:r>
            <w:r w:rsidRPr="00A71E45">
              <w:tab/>
              <w:t>m</w:t>
            </w:r>
          </w:p>
          <w:p w14:paraId="652BC96E" w14:textId="5E35B9F3" w:rsidR="00EA70A2" w:rsidRPr="00A71E45" w:rsidRDefault="00EA70A2" w:rsidP="00210104">
            <w:pPr>
              <w:pStyle w:val="StylZarovnatdobloku"/>
              <w:ind w:left="301" w:hanging="142"/>
            </w:pPr>
            <w:r w:rsidRPr="00A71E45">
              <w:t xml:space="preserve">12,0 x </w:t>
            </w:r>
            <w:r w:rsidR="004857AD" w:rsidRPr="00A71E45">
              <w:t>8</w:t>
            </w:r>
            <w:r w:rsidRPr="00A71E45">
              <w:t>,0</w:t>
            </w:r>
            <w:r w:rsidRPr="00A71E45">
              <w:tab/>
              <w:t>m</w:t>
            </w:r>
          </w:p>
        </w:tc>
      </w:tr>
      <w:tr w:rsidR="00653486" w:rsidRPr="00653486" w14:paraId="2EA966F4"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gridAfter w:val="1"/>
          <w:wAfter w:w="80" w:type="dxa"/>
          <w:trHeight w:val="284"/>
        </w:trPr>
        <w:tc>
          <w:tcPr>
            <w:tcW w:w="5323" w:type="dxa"/>
            <w:tcBorders>
              <w:top w:val="single" w:sz="4" w:space="0" w:color="auto"/>
              <w:left w:val="single" w:sz="4" w:space="0" w:color="auto"/>
              <w:bottom w:val="single" w:sz="4" w:space="0" w:color="auto"/>
              <w:right w:val="single" w:sz="4" w:space="0" w:color="auto"/>
            </w:tcBorders>
          </w:tcPr>
          <w:p w14:paraId="0D61AC2B" w14:textId="77777777" w:rsidR="0088051E" w:rsidRPr="00A71E45" w:rsidRDefault="001129AF" w:rsidP="00210104">
            <w:pPr>
              <w:pStyle w:val="StylZarovnatdobloku"/>
              <w:ind w:left="284" w:hanging="142"/>
            </w:pPr>
            <w:r w:rsidRPr="00A71E45">
              <w:t>Kóta prahu přelivů</w:t>
            </w:r>
            <w:r w:rsidR="00EA70A2" w:rsidRPr="00A71E45">
              <w:tab/>
            </w:r>
            <w:r w:rsidR="00EA70A2" w:rsidRPr="00A71E45">
              <w:tab/>
            </w:r>
            <w:r w:rsidR="00EA70A2" w:rsidRPr="00A71E45">
              <w:tab/>
              <w:t xml:space="preserve">- blok č. </w:t>
            </w:r>
            <w:r w:rsidR="00210104" w:rsidRPr="00A71E45">
              <w:t>11</w:t>
            </w:r>
          </w:p>
          <w:p w14:paraId="7716A644" w14:textId="49072C14" w:rsidR="00EA70A2" w:rsidRPr="00A71E45" w:rsidRDefault="00EA70A2" w:rsidP="001A60A8">
            <w:pPr>
              <w:pStyle w:val="StylZarovnatdobloku"/>
              <w:ind w:left="3686" w:hanging="142"/>
            </w:pPr>
            <w:r w:rsidRPr="00A71E45">
              <w:t xml:space="preserve">- blok č. 7 a 9  </w:t>
            </w:r>
          </w:p>
        </w:tc>
        <w:tc>
          <w:tcPr>
            <w:tcW w:w="4027" w:type="dxa"/>
            <w:gridSpan w:val="2"/>
            <w:tcBorders>
              <w:top w:val="single" w:sz="4" w:space="0" w:color="auto"/>
              <w:left w:val="single" w:sz="4" w:space="0" w:color="auto"/>
              <w:bottom w:val="single" w:sz="4" w:space="0" w:color="auto"/>
              <w:right w:val="single" w:sz="4" w:space="0" w:color="auto"/>
            </w:tcBorders>
          </w:tcPr>
          <w:p w14:paraId="3AF564D5" w14:textId="77777777" w:rsidR="0088051E" w:rsidRPr="00A71E45" w:rsidRDefault="001129AF" w:rsidP="00210104">
            <w:pPr>
              <w:pStyle w:val="StylZarovnatdobloku"/>
              <w:ind w:left="301" w:hanging="142"/>
            </w:pPr>
            <w:r w:rsidRPr="00A71E45">
              <w:t>364,60</w:t>
            </w:r>
            <w:r w:rsidRPr="00A71E45">
              <w:tab/>
              <w:t>m n.m.</w:t>
            </w:r>
            <w:r w:rsidRPr="00A71E45">
              <w:tab/>
            </w:r>
          </w:p>
          <w:p w14:paraId="732A0908" w14:textId="77777777" w:rsidR="00EA70A2" w:rsidRPr="00A71E45" w:rsidRDefault="00EA70A2" w:rsidP="00210104">
            <w:pPr>
              <w:pStyle w:val="StylZarovnatdobloku"/>
              <w:ind w:left="301" w:hanging="142"/>
            </w:pPr>
            <w:r w:rsidRPr="00A71E45">
              <w:t>363,10</w:t>
            </w:r>
            <w:r w:rsidRPr="00A71E45">
              <w:tab/>
              <w:t>m n.m.</w:t>
            </w:r>
            <w:r w:rsidRPr="00A71E45">
              <w:tab/>
            </w:r>
          </w:p>
        </w:tc>
      </w:tr>
      <w:tr w:rsidR="001A60A8" w:rsidRPr="00653486" w14:paraId="358E2A41"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shd w:val="clear" w:color="auto" w:fill="auto"/>
          </w:tcPr>
          <w:p w14:paraId="21F5E648" w14:textId="77777777" w:rsidR="004857AD" w:rsidRPr="00081BCF" w:rsidRDefault="004857AD" w:rsidP="00210104">
            <w:pPr>
              <w:pStyle w:val="StylZarovnatdobloku"/>
              <w:ind w:left="284" w:hanging="142"/>
            </w:pPr>
            <w:r w:rsidRPr="00081BCF">
              <w:t>kóta dolního okraje zdvižených segmentů</w:t>
            </w:r>
          </w:p>
          <w:p w14:paraId="4013D1BD" w14:textId="21249C24" w:rsidR="00081BCF" w:rsidRPr="00081BCF" w:rsidRDefault="00081BCF" w:rsidP="001A60A8">
            <w:pPr>
              <w:pStyle w:val="StylZarovnatdobloku"/>
              <w:numPr>
                <w:ilvl w:val="0"/>
                <w:numId w:val="10"/>
              </w:numPr>
            </w:pPr>
            <w:r w:rsidRPr="00081BCF">
              <w:t>blok č. 11</w:t>
            </w:r>
          </w:p>
          <w:p w14:paraId="323AADE8" w14:textId="49612E3D" w:rsidR="00081BCF" w:rsidRPr="001A60A8" w:rsidRDefault="00081BCF" w:rsidP="001A60A8">
            <w:pPr>
              <w:pStyle w:val="StylZarovnatdobloku"/>
              <w:numPr>
                <w:ilvl w:val="0"/>
                <w:numId w:val="10"/>
              </w:numPr>
            </w:pPr>
            <w:r w:rsidRPr="00081BCF">
              <w:lastRenderedPageBreak/>
              <w:t>blok č. 7 a 9</w:t>
            </w:r>
          </w:p>
        </w:tc>
        <w:tc>
          <w:tcPr>
            <w:tcW w:w="4107" w:type="dxa"/>
            <w:gridSpan w:val="3"/>
            <w:tcBorders>
              <w:top w:val="single" w:sz="4" w:space="0" w:color="auto"/>
              <w:left w:val="single" w:sz="4" w:space="0" w:color="auto"/>
              <w:bottom w:val="single" w:sz="4" w:space="0" w:color="auto"/>
              <w:right w:val="single" w:sz="4" w:space="0" w:color="auto"/>
            </w:tcBorders>
            <w:shd w:val="clear" w:color="auto" w:fill="auto"/>
          </w:tcPr>
          <w:p w14:paraId="1A771483" w14:textId="77777777" w:rsidR="004857AD" w:rsidRPr="001A60A8" w:rsidRDefault="004857AD" w:rsidP="00210104">
            <w:pPr>
              <w:pStyle w:val="StylZarovnatdobloku"/>
              <w:ind w:left="301" w:hanging="142"/>
            </w:pPr>
          </w:p>
          <w:p w14:paraId="68D27F9D" w14:textId="13759990" w:rsidR="00081BCF" w:rsidRPr="001A60A8" w:rsidRDefault="00081BCF" w:rsidP="00081BCF">
            <w:pPr>
              <w:pStyle w:val="StylZarovnatdobloku"/>
              <w:ind w:left="301" w:hanging="142"/>
            </w:pPr>
            <w:r w:rsidRPr="001A60A8">
              <w:t>371,60</w:t>
            </w:r>
            <w:r w:rsidRPr="001A60A8">
              <w:tab/>
              <w:t>m n.m.</w:t>
            </w:r>
            <w:r w:rsidRPr="001A60A8">
              <w:tab/>
            </w:r>
          </w:p>
          <w:p w14:paraId="102E5BED" w14:textId="7B0A36BD" w:rsidR="00081BCF" w:rsidRPr="001A60A8" w:rsidRDefault="00081BCF" w:rsidP="00081BCF">
            <w:pPr>
              <w:pStyle w:val="StylZarovnatdobloku"/>
              <w:ind w:left="301" w:hanging="142"/>
            </w:pPr>
            <w:r w:rsidRPr="001A60A8">
              <w:lastRenderedPageBreak/>
              <w:t>371,11</w:t>
            </w:r>
            <w:r w:rsidRPr="001A60A8">
              <w:tab/>
              <w:t>m n.m.</w:t>
            </w:r>
            <w:r w:rsidRPr="001A60A8">
              <w:tab/>
            </w:r>
          </w:p>
        </w:tc>
      </w:tr>
      <w:tr w:rsidR="00653486" w:rsidRPr="00653486" w14:paraId="5DAF897E"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shd w:val="clear" w:color="auto" w:fill="auto"/>
          </w:tcPr>
          <w:p w14:paraId="33DF599C" w14:textId="77777777" w:rsidR="0088051E" w:rsidRPr="00653486" w:rsidRDefault="001129AF" w:rsidP="00210104">
            <w:pPr>
              <w:pStyle w:val="StylZarovnatdobloku"/>
              <w:ind w:left="284" w:hanging="142"/>
            </w:pPr>
            <w:r w:rsidRPr="00653486">
              <w:lastRenderedPageBreak/>
              <w:t>Kapacita přelivů (3 pole při kótě 370,10 m n.m.</w:t>
            </w:r>
          </w:p>
        </w:tc>
        <w:tc>
          <w:tcPr>
            <w:tcW w:w="4107" w:type="dxa"/>
            <w:gridSpan w:val="3"/>
            <w:tcBorders>
              <w:top w:val="single" w:sz="4" w:space="0" w:color="auto"/>
              <w:left w:val="single" w:sz="4" w:space="0" w:color="auto"/>
              <w:bottom w:val="single" w:sz="4" w:space="0" w:color="auto"/>
              <w:right w:val="single" w:sz="4" w:space="0" w:color="auto"/>
            </w:tcBorders>
            <w:shd w:val="clear" w:color="auto" w:fill="auto"/>
          </w:tcPr>
          <w:p w14:paraId="1A7D8DA4" w14:textId="6FB0093E" w:rsidR="0088051E" w:rsidRPr="00A71E45" w:rsidRDefault="00081BCF" w:rsidP="00210104">
            <w:pPr>
              <w:pStyle w:val="StylZarovnatdobloku"/>
              <w:ind w:left="301" w:hanging="142"/>
            </w:pPr>
            <w:r w:rsidRPr="00A71E45">
              <w:t>1564</w:t>
            </w:r>
            <w:r w:rsidRPr="00A71E45">
              <w:tab/>
            </w:r>
            <w:r w:rsidRPr="00A71E45">
              <w:tab/>
            </w:r>
            <w:r w:rsidR="001129AF" w:rsidRPr="00A71E45">
              <w:t>m</w:t>
            </w:r>
            <w:r w:rsidR="001129AF" w:rsidRPr="00A71E45">
              <w:rPr>
                <w:vertAlign w:val="superscript"/>
              </w:rPr>
              <w:t>3</w:t>
            </w:r>
            <w:r w:rsidR="001129AF" w:rsidRPr="00A71E45">
              <w:t>.s</w:t>
            </w:r>
            <w:r w:rsidR="001129AF" w:rsidRPr="00A71E45">
              <w:rPr>
                <w:vertAlign w:val="superscript"/>
              </w:rPr>
              <w:t>-1</w:t>
            </w:r>
            <w:r w:rsidR="001129AF" w:rsidRPr="00A71E45">
              <w:rPr>
                <w:vertAlign w:val="superscript"/>
              </w:rPr>
              <w:tab/>
            </w:r>
          </w:p>
        </w:tc>
      </w:tr>
      <w:tr w:rsidR="00653486" w:rsidRPr="00653486" w14:paraId="19BF256D"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shd w:val="clear" w:color="auto" w:fill="auto"/>
          </w:tcPr>
          <w:p w14:paraId="323A9A77" w14:textId="77777777" w:rsidR="003F7E0D" w:rsidRPr="00653486" w:rsidRDefault="003F7E0D" w:rsidP="00210104">
            <w:pPr>
              <w:pStyle w:val="StylZarovnatdobloku"/>
              <w:ind w:left="284" w:hanging="142"/>
            </w:pPr>
            <w:r w:rsidRPr="00653486">
              <w:t>Kapacita přelivů (3 pole při kótě 371,60 m n.m.</w:t>
            </w:r>
          </w:p>
        </w:tc>
        <w:tc>
          <w:tcPr>
            <w:tcW w:w="4107" w:type="dxa"/>
            <w:gridSpan w:val="3"/>
            <w:tcBorders>
              <w:top w:val="single" w:sz="4" w:space="0" w:color="auto"/>
              <w:left w:val="single" w:sz="4" w:space="0" w:color="auto"/>
              <w:bottom w:val="single" w:sz="4" w:space="0" w:color="auto"/>
              <w:right w:val="single" w:sz="4" w:space="0" w:color="auto"/>
            </w:tcBorders>
            <w:shd w:val="clear" w:color="auto" w:fill="auto"/>
          </w:tcPr>
          <w:p w14:paraId="0D448C18" w14:textId="6B0500F0" w:rsidR="003F7E0D" w:rsidRPr="00A71E45" w:rsidRDefault="00081BCF" w:rsidP="00210104">
            <w:pPr>
              <w:pStyle w:val="StylZarovnatdobloku"/>
              <w:ind w:left="301" w:hanging="142"/>
            </w:pPr>
            <w:r w:rsidRPr="00A71E45">
              <w:t>1787</w:t>
            </w:r>
            <w:r w:rsidRPr="00A71E45">
              <w:tab/>
            </w:r>
            <w:r w:rsidR="003F7E0D" w:rsidRPr="00A71E45">
              <w:tab/>
              <w:t>m</w:t>
            </w:r>
            <w:r w:rsidR="003F7E0D" w:rsidRPr="00A71E45">
              <w:rPr>
                <w:vertAlign w:val="superscript"/>
              </w:rPr>
              <w:t>3</w:t>
            </w:r>
            <w:r w:rsidR="003F7E0D" w:rsidRPr="00A71E45">
              <w:t>.s</w:t>
            </w:r>
            <w:r w:rsidR="003F7E0D" w:rsidRPr="00A71E45">
              <w:rPr>
                <w:vertAlign w:val="superscript"/>
              </w:rPr>
              <w:t>-1</w:t>
            </w:r>
            <w:r w:rsidR="003F7E0D" w:rsidRPr="00A71E45">
              <w:rPr>
                <w:vertAlign w:val="superscript"/>
              </w:rPr>
              <w:tab/>
            </w:r>
          </w:p>
        </w:tc>
      </w:tr>
      <w:tr w:rsidR="001A60A8" w:rsidRPr="00653486" w14:paraId="44DBE481"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0E110828" w14:textId="1BFA594D" w:rsidR="00081BCF" w:rsidRPr="00653486" w:rsidRDefault="00081BCF" w:rsidP="00081BCF">
            <w:pPr>
              <w:pStyle w:val="StylZarovnatdobloku"/>
              <w:ind w:left="284" w:hanging="142"/>
            </w:pPr>
            <w:r w:rsidRPr="00653486">
              <w:t>Kapacita přelivů (3 pole při kótě 37</w:t>
            </w:r>
            <w:r>
              <w:t>2</w:t>
            </w:r>
            <w:r w:rsidRPr="00653486">
              <w:t>,60 m n.m.</w:t>
            </w:r>
          </w:p>
        </w:tc>
        <w:tc>
          <w:tcPr>
            <w:tcW w:w="4107" w:type="dxa"/>
            <w:gridSpan w:val="3"/>
            <w:tcBorders>
              <w:top w:val="single" w:sz="4" w:space="0" w:color="auto"/>
              <w:left w:val="single" w:sz="4" w:space="0" w:color="auto"/>
              <w:bottom w:val="single" w:sz="4" w:space="0" w:color="auto"/>
              <w:right w:val="single" w:sz="4" w:space="0" w:color="auto"/>
            </w:tcBorders>
            <w:vAlign w:val="bottom"/>
          </w:tcPr>
          <w:p w14:paraId="3E72AD1D" w14:textId="6174FBBF" w:rsidR="00081BCF" w:rsidRPr="00653486" w:rsidDel="00081BCF" w:rsidRDefault="00081BCF" w:rsidP="001A60A8">
            <w:pPr>
              <w:pStyle w:val="StylZarovnatdobloku"/>
              <w:ind w:left="301" w:hanging="142"/>
              <w:jc w:val="left"/>
              <w:rPr>
                <w:highlight w:val="yellow"/>
              </w:rPr>
            </w:pPr>
            <w:r w:rsidRPr="001A60A8">
              <w:t>1923</w:t>
            </w:r>
            <w:r w:rsidRPr="001A60A8">
              <w:tab/>
            </w:r>
            <w:r w:rsidRPr="001A60A8">
              <w:tab/>
              <w:t>m</w:t>
            </w:r>
            <w:r w:rsidRPr="001A60A8">
              <w:rPr>
                <w:vertAlign w:val="superscript"/>
              </w:rPr>
              <w:t>3</w:t>
            </w:r>
            <w:r w:rsidRPr="001A60A8">
              <w:t>.s</w:t>
            </w:r>
            <w:r w:rsidRPr="001A60A8">
              <w:rPr>
                <w:vertAlign w:val="superscript"/>
              </w:rPr>
              <w:t>-1</w:t>
            </w:r>
            <w:r w:rsidRPr="001A60A8">
              <w:rPr>
                <w:vertAlign w:val="superscript"/>
              </w:rPr>
              <w:tab/>
            </w:r>
          </w:p>
        </w:tc>
      </w:tr>
      <w:tr w:rsidR="00081BCF" w:rsidRPr="00653486" w14:paraId="2D7E7D13"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550B7C9F" w14:textId="77777777" w:rsidR="00081BCF" w:rsidRPr="00653486" w:rsidRDefault="00081BCF" w:rsidP="00081BCF">
            <w:pPr>
              <w:pStyle w:val="StylZarovnatdobloku"/>
              <w:ind w:left="284" w:hanging="142"/>
            </w:pPr>
            <w:r w:rsidRPr="00653486">
              <w:t>Šířka injekční a revizní chodby</w:t>
            </w:r>
          </w:p>
        </w:tc>
        <w:tc>
          <w:tcPr>
            <w:tcW w:w="4107" w:type="dxa"/>
            <w:gridSpan w:val="3"/>
            <w:tcBorders>
              <w:top w:val="single" w:sz="4" w:space="0" w:color="auto"/>
              <w:left w:val="single" w:sz="4" w:space="0" w:color="auto"/>
              <w:bottom w:val="single" w:sz="4" w:space="0" w:color="auto"/>
              <w:right w:val="single" w:sz="4" w:space="0" w:color="auto"/>
            </w:tcBorders>
          </w:tcPr>
          <w:p w14:paraId="34B8B82E" w14:textId="77777777" w:rsidR="00081BCF" w:rsidRPr="00653486" w:rsidRDefault="00081BCF" w:rsidP="00081BCF">
            <w:pPr>
              <w:pStyle w:val="StylZarovnatdobloku"/>
              <w:ind w:left="301" w:hanging="142"/>
            </w:pPr>
            <w:r w:rsidRPr="00653486">
              <w:t>320</w:t>
            </w:r>
            <w:r w:rsidRPr="00653486">
              <w:tab/>
            </w:r>
            <w:r w:rsidRPr="00653486">
              <w:tab/>
              <w:t>cm</w:t>
            </w:r>
          </w:p>
        </w:tc>
      </w:tr>
      <w:tr w:rsidR="00081BCF" w:rsidRPr="00653486" w14:paraId="7020CF69"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68911CDD" w14:textId="77777777" w:rsidR="00081BCF" w:rsidRPr="00653486" w:rsidRDefault="00081BCF" w:rsidP="00081BCF">
            <w:pPr>
              <w:pStyle w:val="StylZarovnatdobloku"/>
              <w:ind w:left="284" w:hanging="142"/>
            </w:pPr>
            <w:r w:rsidRPr="00653486">
              <w:t>Výška injekční a revizní chodby</w:t>
            </w:r>
          </w:p>
        </w:tc>
        <w:tc>
          <w:tcPr>
            <w:tcW w:w="4107" w:type="dxa"/>
            <w:gridSpan w:val="3"/>
            <w:tcBorders>
              <w:top w:val="single" w:sz="4" w:space="0" w:color="auto"/>
              <w:left w:val="single" w:sz="4" w:space="0" w:color="auto"/>
              <w:bottom w:val="single" w:sz="4" w:space="0" w:color="auto"/>
              <w:right w:val="single" w:sz="4" w:space="0" w:color="auto"/>
            </w:tcBorders>
          </w:tcPr>
          <w:p w14:paraId="220D37C2" w14:textId="77777777" w:rsidR="00081BCF" w:rsidRPr="00653486" w:rsidRDefault="00081BCF" w:rsidP="00081BCF">
            <w:pPr>
              <w:pStyle w:val="StylZarovnatdobloku"/>
              <w:ind w:left="301" w:hanging="142"/>
            </w:pPr>
            <w:r w:rsidRPr="00653486">
              <w:t>220</w:t>
            </w:r>
            <w:r w:rsidRPr="00653486">
              <w:tab/>
            </w:r>
            <w:r w:rsidRPr="00653486">
              <w:tab/>
              <w:t>cm</w:t>
            </w:r>
          </w:p>
        </w:tc>
      </w:tr>
      <w:tr w:rsidR="00081BCF" w:rsidRPr="00653486" w14:paraId="1336F760"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35C1E95B" w14:textId="77777777" w:rsidR="00081BCF" w:rsidRPr="00653486" w:rsidRDefault="00081BCF" w:rsidP="00081BCF">
            <w:pPr>
              <w:pStyle w:val="StylZarovnatdobloku"/>
              <w:ind w:left="284" w:hanging="142"/>
            </w:pPr>
            <w:r w:rsidRPr="00653486">
              <w:t>Kóta dna injekční a revizní chodby</w:t>
            </w:r>
          </w:p>
        </w:tc>
        <w:tc>
          <w:tcPr>
            <w:tcW w:w="4107" w:type="dxa"/>
            <w:gridSpan w:val="3"/>
            <w:tcBorders>
              <w:top w:val="single" w:sz="4" w:space="0" w:color="auto"/>
              <w:left w:val="single" w:sz="4" w:space="0" w:color="auto"/>
              <w:bottom w:val="single" w:sz="4" w:space="0" w:color="auto"/>
              <w:right w:val="single" w:sz="4" w:space="0" w:color="auto"/>
            </w:tcBorders>
          </w:tcPr>
          <w:p w14:paraId="6B22056C" w14:textId="77777777" w:rsidR="00081BCF" w:rsidRPr="00653486" w:rsidRDefault="00081BCF" w:rsidP="00081BCF">
            <w:pPr>
              <w:pStyle w:val="StylZarovnatdobloku"/>
              <w:ind w:left="301" w:hanging="142"/>
            </w:pPr>
            <w:r w:rsidRPr="00653486">
              <w:t>347,60</w:t>
            </w:r>
            <w:r w:rsidRPr="00653486">
              <w:tab/>
              <w:t>m n.m.</w:t>
            </w:r>
          </w:p>
        </w:tc>
      </w:tr>
      <w:tr w:rsidR="00081BCF" w:rsidRPr="00653486" w14:paraId="1862A909"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3EBCCA28" w14:textId="77777777" w:rsidR="00081BCF" w:rsidRPr="00653486" w:rsidRDefault="00081BCF" w:rsidP="00081BCF">
            <w:pPr>
              <w:pStyle w:val="StylZarovnatdobloku"/>
              <w:ind w:left="284" w:hanging="142"/>
            </w:pPr>
            <w:r w:rsidRPr="00653486">
              <w:t>Délka vývaru</w:t>
            </w:r>
          </w:p>
        </w:tc>
        <w:tc>
          <w:tcPr>
            <w:tcW w:w="4107" w:type="dxa"/>
            <w:gridSpan w:val="3"/>
            <w:tcBorders>
              <w:top w:val="single" w:sz="4" w:space="0" w:color="auto"/>
              <w:left w:val="single" w:sz="4" w:space="0" w:color="auto"/>
              <w:bottom w:val="single" w:sz="4" w:space="0" w:color="auto"/>
              <w:right w:val="single" w:sz="4" w:space="0" w:color="auto"/>
            </w:tcBorders>
          </w:tcPr>
          <w:p w14:paraId="6BA447C8" w14:textId="1EE15B55" w:rsidR="00081BCF" w:rsidRPr="00653486" w:rsidRDefault="00081BCF" w:rsidP="00081BCF">
            <w:pPr>
              <w:pStyle w:val="StylZarovnatdobloku"/>
              <w:ind w:left="301" w:hanging="142"/>
            </w:pPr>
            <w:r w:rsidRPr="00653486">
              <w:t>27,0</w:t>
            </w:r>
            <w:r w:rsidR="00763E43" w:rsidRPr="001A60A8">
              <w:rPr>
                <w:szCs w:val="22"/>
              </w:rPr>
              <w:t xml:space="preserve"> </w:t>
            </w:r>
            <w:r w:rsidR="00763E43" w:rsidRPr="00A71E45">
              <w:rPr>
                <w:szCs w:val="22"/>
              </w:rPr>
              <w:tab/>
            </w:r>
            <w:r w:rsidR="00763E43" w:rsidRPr="00A71E45">
              <w:rPr>
                <w:szCs w:val="22"/>
              </w:rPr>
              <w:tab/>
              <w:t>m</w:t>
            </w:r>
          </w:p>
        </w:tc>
      </w:tr>
      <w:tr w:rsidR="00081BCF" w:rsidRPr="00653486" w14:paraId="09013033"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1BFB8EF8" w14:textId="77777777" w:rsidR="00081BCF" w:rsidRPr="00653486" w:rsidRDefault="00081BCF" w:rsidP="00081BCF">
            <w:pPr>
              <w:pStyle w:val="StylZarovnatdobloku"/>
              <w:ind w:left="284" w:hanging="142"/>
            </w:pPr>
            <w:r w:rsidRPr="00653486">
              <w:t>Šířka vývaru</w:t>
            </w:r>
          </w:p>
        </w:tc>
        <w:tc>
          <w:tcPr>
            <w:tcW w:w="4107" w:type="dxa"/>
            <w:gridSpan w:val="3"/>
            <w:tcBorders>
              <w:top w:val="single" w:sz="4" w:space="0" w:color="auto"/>
              <w:left w:val="single" w:sz="4" w:space="0" w:color="auto"/>
              <w:bottom w:val="single" w:sz="4" w:space="0" w:color="auto"/>
              <w:right w:val="single" w:sz="4" w:space="0" w:color="auto"/>
            </w:tcBorders>
          </w:tcPr>
          <w:p w14:paraId="1CA88BA0" w14:textId="1F964B64" w:rsidR="00081BCF" w:rsidRPr="00653486" w:rsidRDefault="00081BCF" w:rsidP="00081BCF">
            <w:pPr>
              <w:pStyle w:val="StylZarovnatdobloku"/>
              <w:ind w:left="301" w:hanging="142"/>
            </w:pPr>
            <w:r w:rsidRPr="00653486">
              <w:t>46,0</w:t>
            </w:r>
            <w:r w:rsidR="00763E43" w:rsidRPr="001A60A8">
              <w:rPr>
                <w:szCs w:val="22"/>
              </w:rPr>
              <w:t xml:space="preserve"> </w:t>
            </w:r>
            <w:r w:rsidR="00763E43" w:rsidRPr="00A71E45">
              <w:rPr>
                <w:szCs w:val="22"/>
              </w:rPr>
              <w:tab/>
            </w:r>
            <w:r w:rsidR="00763E43" w:rsidRPr="00A71E45">
              <w:rPr>
                <w:szCs w:val="22"/>
              </w:rPr>
              <w:tab/>
              <w:t>m</w:t>
            </w:r>
          </w:p>
        </w:tc>
      </w:tr>
      <w:tr w:rsidR="00081BCF" w:rsidRPr="00653486" w14:paraId="07487458"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0DA2DB6A" w14:textId="77777777" w:rsidR="00081BCF" w:rsidRPr="00653486" w:rsidRDefault="00081BCF" w:rsidP="00081BCF">
            <w:pPr>
              <w:pStyle w:val="StylZarovnatdobloku"/>
              <w:ind w:left="284" w:hanging="142"/>
            </w:pPr>
            <w:r w:rsidRPr="00653486">
              <w:t>Kóta dna vývaru</w:t>
            </w:r>
          </w:p>
        </w:tc>
        <w:tc>
          <w:tcPr>
            <w:tcW w:w="4107" w:type="dxa"/>
            <w:gridSpan w:val="3"/>
            <w:tcBorders>
              <w:top w:val="single" w:sz="4" w:space="0" w:color="auto"/>
              <w:left w:val="single" w:sz="4" w:space="0" w:color="auto"/>
              <w:bottom w:val="single" w:sz="4" w:space="0" w:color="auto"/>
              <w:right w:val="single" w:sz="4" w:space="0" w:color="auto"/>
            </w:tcBorders>
          </w:tcPr>
          <w:p w14:paraId="3BC81E8A" w14:textId="77777777" w:rsidR="00081BCF" w:rsidRPr="00653486" w:rsidRDefault="00081BCF" w:rsidP="00081BCF">
            <w:pPr>
              <w:pStyle w:val="StylZarovnatdobloku"/>
              <w:ind w:left="301" w:hanging="142"/>
            </w:pPr>
            <w:r w:rsidRPr="00653486">
              <w:t>349,10</w:t>
            </w:r>
            <w:r w:rsidRPr="00653486">
              <w:tab/>
              <w:t>m n.m.</w:t>
            </w:r>
          </w:p>
        </w:tc>
      </w:tr>
      <w:tr w:rsidR="00081BCF" w:rsidRPr="00653486" w14:paraId="79138AB2"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23" w:type="dxa"/>
            <w:tcBorders>
              <w:top w:val="single" w:sz="4" w:space="0" w:color="auto"/>
              <w:left w:val="single" w:sz="4" w:space="0" w:color="auto"/>
              <w:bottom w:val="single" w:sz="4" w:space="0" w:color="auto"/>
              <w:right w:val="single" w:sz="4" w:space="0" w:color="auto"/>
            </w:tcBorders>
          </w:tcPr>
          <w:p w14:paraId="01A41024" w14:textId="77777777" w:rsidR="00081BCF" w:rsidRPr="00653486" w:rsidRDefault="00081BCF" w:rsidP="00081BCF">
            <w:pPr>
              <w:pStyle w:val="StylZarovnatdobloku"/>
              <w:ind w:left="284" w:hanging="142"/>
            </w:pPr>
            <w:r w:rsidRPr="00653486">
              <w:t>Ukončení vývaru</w:t>
            </w:r>
          </w:p>
        </w:tc>
        <w:tc>
          <w:tcPr>
            <w:tcW w:w="4107" w:type="dxa"/>
            <w:gridSpan w:val="3"/>
            <w:tcBorders>
              <w:top w:val="single" w:sz="4" w:space="0" w:color="auto"/>
              <w:left w:val="single" w:sz="4" w:space="0" w:color="auto"/>
              <w:bottom w:val="single" w:sz="4" w:space="0" w:color="auto"/>
              <w:right w:val="single" w:sz="4" w:space="0" w:color="auto"/>
            </w:tcBorders>
          </w:tcPr>
          <w:p w14:paraId="0E0BE316" w14:textId="77777777" w:rsidR="00081BCF" w:rsidRPr="00653486" w:rsidRDefault="00081BCF" w:rsidP="00081BCF">
            <w:pPr>
              <w:pStyle w:val="StylZarovnatdobloku"/>
              <w:ind w:left="160" w:hanging="1"/>
            </w:pPr>
            <w:r w:rsidRPr="00653486">
              <w:t>Svahový práh 1:3 s hranou na kótě 354,10 m n.m.</w:t>
            </w:r>
          </w:p>
        </w:tc>
      </w:tr>
      <w:tr w:rsidR="00653486" w:rsidRPr="00653486" w14:paraId="46BAD0EB" w14:textId="77777777" w:rsidTr="00E95F8E">
        <w:trPr>
          <w:trHeight w:val="340"/>
        </w:trPr>
        <w:tc>
          <w:tcPr>
            <w:tcW w:w="9430" w:type="dxa"/>
            <w:gridSpan w:val="4"/>
            <w:tcBorders>
              <w:top w:val="single" w:sz="4" w:space="0" w:color="auto"/>
              <w:left w:val="single" w:sz="4" w:space="0" w:color="auto"/>
              <w:bottom w:val="single" w:sz="4" w:space="0" w:color="auto"/>
              <w:right w:val="single" w:sz="4" w:space="0" w:color="auto"/>
            </w:tcBorders>
          </w:tcPr>
          <w:p w14:paraId="501813C2" w14:textId="77777777" w:rsidR="00AF7DD3" w:rsidRPr="00653486" w:rsidRDefault="00AF7DD3" w:rsidP="00653486">
            <w:pPr>
              <w:spacing w:before="60" w:after="60"/>
              <w:rPr>
                <w:b/>
                <w:bCs/>
                <w:caps/>
              </w:rPr>
            </w:pPr>
            <w:r w:rsidRPr="00653486">
              <w:rPr>
                <w:b/>
                <w:bCs/>
                <w:caps/>
              </w:rPr>
              <w:t xml:space="preserve">plavební komora </w:t>
            </w:r>
          </w:p>
        </w:tc>
      </w:tr>
      <w:tr w:rsidR="00653486" w:rsidRPr="00653486" w14:paraId="3B239DB2"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07EDA03D" w14:textId="77777777" w:rsidR="00AF7DD3" w:rsidRPr="00653486" w:rsidRDefault="00AF7DD3" w:rsidP="00210104">
            <w:pPr>
              <w:spacing w:line="264" w:lineRule="auto"/>
              <w:ind w:left="284" w:hanging="142"/>
              <w:jc w:val="both"/>
            </w:pPr>
            <w:r w:rsidRPr="00653486">
              <w:t>Délka plavební komory</w:t>
            </w:r>
          </w:p>
        </w:tc>
        <w:tc>
          <w:tcPr>
            <w:tcW w:w="4065" w:type="dxa"/>
            <w:gridSpan w:val="2"/>
            <w:tcBorders>
              <w:top w:val="single" w:sz="4" w:space="0" w:color="auto"/>
              <w:left w:val="single" w:sz="4" w:space="0" w:color="auto"/>
              <w:bottom w:val="single" w:sz="4" w:space="0" w:color="auto"/>
              <w:right w:val="single" w:sz="4" w:space="0" w:color="auto"/>
            </w:tcBorders>
          </w:tcPr>
          <w:p w14:paraId="422907F8" w14:textId="11916334" w:rsidR="00AF7DD3" w:rsidRPr="00653486" w:rsidRDefault="00AF7DD3" w:rsidP="00210104">
            <w:pPr>
              <w:spacing w:line="264" w:lineRule="auto"/>
              <w:ind w:left="301" w:hanging="142"/>
              <w:jc w:val="both"/>
              <w:rPr>
                <w:szCs w:val="22"/>
              </w:rPr>
            </w:pPr>
            <w:r w:rsidRPr="00653486">
              <w:rPr>
                <w:szCs w:val="22"/>
              </w:rPr>
              <w:t>45,0</w:t>
            </w:r>
            <w:r w:rsidR="001A60A8" w:rsidRPr="001A60A8">
              <w:rPr>
                <w:szCs w:val="22"/>
              </w:rPr>
              <w:t xml:space="preserve"> </w:t>
            </w:r>
            <w:r w:rsidR="001A60A8" w:rsidRPr="00A71E45">
              <w:rPr>
                <w:szCs w:val="22"/>
              </w:rPr>
              <w:tab/>
            </w:r>
            <w:r w:rsidR="001A60A8" w:rsidRPr="00A71E45">
              <w:rPr>
                <w:szCs w:val="22"/>
              </w:rPr>
              <w:tab/>
              <w:t>m</w:t>
            </w:r>
          </w:p>
        </w:tc>
      </w:tr>
      <w:tr w:rsidR="00653486" w:rsidRPr="00653486" w14:paraId="52407636"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60657F04" w14:textId="77777777" w:rsidR="00AF7DD3" w:rsidRPr="001A60A8" w:rsidRDefault="00AF7DD3" w:rsidP="00210104">
            <w:pPr>
              <w:spacing w:line="264" w:lineRule="auto"/>
              <w:ind w:left="284" w:hanging="142"/>
              <w:jc w:val="both"/>
            </w:pPr>
            <w:r w:rsidRPr="001A60A8">
              <w:t>Užitná šířka plavební komory</w:t>
            </w:r>
          </w:p>
        </w:tc>
        <w:tc>
          <w:tcPr>
            <w:tcW w:w="4065" w:type="dxa"/>
            <w:gridSpan w:val="2"/>
            <w:tcBorders>
              <w:top w:val="single" w:sz="4" w:space="0" w:color="auto"/>
              <w:left w:val="single" w:sz="4" w:space="0" w:color="auto"/>
              <w:bottom w:val="single" w:sz="4" w:space="0" w:color="auto"/>
              <w:right w:val="single" w:sz="4" w:space="0" w:color="auto"/>
            </w:tcBorders>
          </w:tcPr>
          <w:p w14:paraId="30C6B5FD" w14:textId="6A7E320D" w:rsidR="00AF7DD3" w:rsidRPr="001A60A8" w:rsidRDefault="00AF7DD3" w:rsidP="00210104">
            <w:pPr>
              <w:spacing w:line="264" w:lineRule="auto"/>
              <w:ind w:left="301" w:hanging="142"/>
              <w:jc w:val="both"/>
            </w:pPr>
            <w:r w:rsidRPr="001A60A8">
              <w:t>6,0</w:t>
            </w:r>
            <w:r w:rsidR="001A60A8" w:rsidRPr="001A60A8">
              <w:rPr>
                <w:szCs w:val="22"/>
              </w:rPr>
              <w:t xml:space="preserve"> </w:t>
            </w:r>
            <w:r w:rsidR="001A60A8" w:rsidRPr="00A71E45">
              <w:rPr>
                <w:szCs w:val="22"/>
              </w:rPr>
              <w:tab/>
            </w:r>
            <w:r w:rsidR="001A60A8" w:rsidRPr="00A71E45">
              <w:rPr>
                <w:szCs w:val="22"/>
              </w:rPr>
              <w:tab/>
              <w:t>m</w:t>
            </w:r>
          </w:p>
        </w:tc>
      </w:tr>
      <w:tr w:rsidR="00653486" w:rsidRPr="00653486" w14:paraId="43910C03"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0E03E484" w14:textId="77777777" w:rsidR="00AF7DD3" w:rsidRPr="00A71E45" w:rsidRDefault="00AF7DD3" w:rsidP="00210104">
            <w:pPr>
              <w:spacing w:line="264" w:lineRule="auto"/>
              <w:ind w:left="284" w:hanging="142"/>
              <w:jc w:val="both"/>
              <w:rPr>
                <w:szCs w:val="22"/>
              </w:rPr>
            </w:pPr>
            <w:r w:rsidRPr="00A71E45">
              <w:rPr>
                <w:szCs w:val="22"/>
              </w:rPr>
              <w:t xml:space="preserve">Světlá výška otvoru v dolním </w:t>
            </w:r>
            <w:proofErr w:type="spellStart"/>
            <w:r w:rsidRPr="00A71E45">
              <w:rPr>
                <w:szCs w:val="22"/>
              </w:rPr>
              <w:t>ohlaví</w:t>
            </w:r>
            <w:proofErr w:type="spellEnd"/>
          </w:p>
        </w:tc>
        <w:tc>
          <w:tcPr>
            <w:tcW w:w="4065" w:type="dxa"/>
            <w:gridSpan w:val="2"/>
            <w:tcBorders>
              <w:top w:val="single" w:sz="4" w:space="0" w:color="auto"/>
              <w:left w:val="single" w:sz="4" w:space="0" w:color="auto"/>
              <w:bottom w:val="single" w:sz="4" w:space="0" w:color="auto"/>
              <w:right w:val="single" w:sz="4" w:space="0" w:color="auto"/>
            </w:tcBorders>
          </w:tcPr>
          <w:p w14:paraId="466248D6" w14:textId="31C3E511" w:rsidR="00AF7DD3" w:rsidRPr="00A71E45" w:rsidRDefault="00B12C74" w:rsidP="00210104">
            <w:pPr>
              <w:spacing w:line="264" w:lineRule="auto"/>
              <w:ind w:left="301" w:hanging="142"/>
              <w:jc w:val="both"/>
              <w:rPr>
                <w:szCs w:val="22"/>
              </w:rPr>
            </w:pPr>
            <w:r w:rsidRPr="00A71E45">
              <w:rPr>
                <w:szCs w:val="22"/>
              </w:rPr>
              <w:t>12,6</w:t>
            </w:r>
            <w:r w:rsidR="001A60A8" w:rsidRPr="001A60A8">
              <w:rPr>
                <w:szCs w:val="22"/>
              </w:rPr>
              <w:t xml:space="preserve"> </w:t>
            </w:r>
            <w:r w:rsidR="001A60A8" w:rsidRPr="00A71E45">
              <w:rPr>
                <w:szCs w:val="22"/>
              </w:rPr>
              <w:tab/>
            </w:r>
            <w:r w:rsidR="001A60A8" w:rsidRPr="00A71E45">
              <w:rPr>
                <w:szCs w:val="22"/>
              </w:rPr>
              <w:tab/>
              <w:t>m</w:t>
            </w:r>
          </w:p>
        </w:tc>
      </w:tr>
      <w:tr w:rsidR="00653486" w:rsidRPr="00653486" w14:paraId="52026108"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2E86B9DD" w14:textId="77777777" w:rsidR="00AF7DD3" w:rsidRPr="00A71E45" w:rsidRDefault="00AF7DD3" w:rsidP="00210104">
            <w:pPr>
              <w:pStyle w:val="StylZarovnatdobloku"/>
              <w:ind w:left="284" w:hanging="142"/>
            </w:pPr>
            <w:r w:rsidRPr="00A71E45">
              <w:t>Kóta horního záporníku plavební komory</w:t>
            </w:r>
            <w:r w:rsidRPr="00A71E45">
              <w:tab/>
            </w:r>
          </w:p>
        </w:tc>
        <w:tc>
          <w:tcPr>
            <w:tcW w:w="4065" w:type="dxa"/>
            <w:gridSpan w:val="2"/>
            <w:tcBorders>
              <w:top w:val="single" w:sz="4" w:space="0" w:color="auto"/>
              <w:left w:val="single" w:sz="4" w:space="0" w:color="auto"/>
              <w:bottom w:val="single" w:sz="4" w:space="0" w:color="auto"/>
              <w:right w:val="single" w:sz="4" w:space="0" w:color="auto"/>
            </w:tcBorders>
            <w:vAlign w:val="center"/>
          </w:tcPr>
          <w:p w14:paraId="019526E9" w14:textId="1F5719B4" w:rsidR="00AF7DD3" w:rsidRPr="00A71E45" w:rsidRDefault="00B12C74" w:rsidP="001A60A8">
            <w:pPr>
              <w:ind w:left="301" w:hanging="142"/>
              <w:rPr>
                <w:szCs w:val="22"/>
              </w:rPr>
            </w:pPr>
            <w:r w:rsidRPr="00A71E45">
              <w:rPr>
                <w:szCs w:val="22"/>
              </w:rPr>
              <w:t>355,60</w:t>
            </w:r>
            <w:r w:rsidR="00AF7DD3" w:rsidRPr="00A71E45">
              <w:rPr>
                <w:szCs w:val="22"/>
              </w:rPr>
              <w:tab/>
              <w:t>m n.m.</w:t>
            </w:r>
          </w:p>
        </w:tc>
      </w:tr>
      <w:tr w:rsidR="00653486" w:rsidRPr="00653486" w14:paraId="7FD7FE68"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40514613" w14:textId="77777777" w:rsidR="00AF7DD3" w:rsidRPr="00A71E45" w:rsidRDefault="00AF7DD3" w:rsidP="00210104">
            <w:pPr>
              <w:pStyle w:val="StylZarovnatdobloku"/>
              <w:ind w:left="284" w:hanging="142"/>
            </w:pPr>
            <w:r w:rsidRPr="00A71E45">
              <w:t xml:space="preserve">Kóta prahu dolního </w:t>
            </w:r>
            <w:proofErr w:type="spellStart"/>
            <w:r w:rsidRPr="00A71E45">
              <w:t>ohlaví</w:t>
            </w:r>
            <w:proofErr w:type="spellEnd"/>
            <w:r w:rsidRPr="00A71E45">
              <w:t xml:space="preserve"> plavební komory</w:t>
            </w:r>
            <w:r w:rsidRPr="00A71E45">
              <w:tab/>
            </w:r>
          </w:p>
        </w:tc>
        <w:tc>
          <w:tcPr>
            <w:tcW w:w="4065" w:type="dxa"/>
            <w:gridSpan w:val="2"/>
            <w:tcBorders>
              <w:top w:val="single" w:sz="4" w:space="0" w:color="auto"/>
              <w:left w:val="single" w:sz="4" w:space="0" w:color="auto"/>
              <w:bottom w:val="single" w:sz="4" w:space="0" w:color="auto"/>
              <w:right w:val="single" w:sz="4" w:space="0" w:color="auto"/>
            </w:tcBorders>
            <w:vAlign w:val="center"/>
          </w:tcPr>
          <w:p w14:paraId="08FA27DD" w14:textId="77777777" w:rsidR="00AF7DD3" w:rsidRPr="00A71E45" w:rsidRDefault="00AF7DD3" w:rsidP="001A60A8">
            <w:pPr>
              <w:spacing w:line="264" w:lineRule="auto"/>
              <w:ind w:left="301" w:hanging="142"/>
              <w:rPr>
                <w:szCs w:val="22"/>
              </w:rPr>
            </w:pPr>
            <w:r w:rsidRPr="00A71E45">
              <w:rPr>
                <w:szCs w:val="22"/>
              </w:rPr>
              <w:t>351,70</w:t>
            </w:r>
            <w:r w:rsidRPr="00A71E45">
              <w:rPr>
                <w:szCs w:val="22"/>
              </w:rPr>
              <w:tab/>
              <w:t>m n.m.</w:t>
            </w:r>
          </w:p>
        </w:tc>
      </w:tr>
      <w:tr w:rsidR="00653486" w:rsidRPr="00653486" w14:paraId="542567DE"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1C47D3AB" w14:textId="77777777" w:rsidR="00AF7DD3" w:rsidRPr="00A71E45" w:rsidRDefault="00AF7DD3" w:rsidP="00210104">
            <w:pPr>
              <w:pStyle w:val="StylZarovnatdobloku"/>
              <w:ind w:left="284" w:hanging="142"/>
            </w:pPr>
            <w:r w:rsidRPr="00A71E45">
              <w:t>Kóta dna plavební komory</w:t>
            </w:r>
            <w:r w:rsidRPr="00A71E45">
              <w:tab/>
            </w:r>
          </w:p>
        </w:tc>
        <w:tc>
          <w:tcPr>
            <w:tcW w:w="4065" w:type="dxa"/>
            <w:gridSpan w:val="2"/>
            <w:tcBorders>
              <w:top w:val="single" w:sz="4" w:space="0" w:color="auto"/>
              <w:left w:val="single" w:sz="4" w:space="0" w:color="auto"/>
              <w:bottom w:val="single" w:sz="4" w:space="0" w:color="auto"/>
              <w:right w:val="single" w:sz="4" w:space="0" w:color="auto"/>
            </w:tcBorders>
            <w:vAlign w:val="center"/>
          </w:tcPr>
          <w:p w14:paraId="0A901294" w14:textId="77777777" w:rsidR="00AF7DD3" w:rsidRPr="00A71E45" w:rsidRDefault="00AF7DD3" w:rsidP="001A60A8">
            <w:pPr>
              <w:spacing w:line="264" w:lineRule="auto"/>
              <w:ind w:left="301" w:hanging="142"/>
              <w:rPr>
                <w:szCs w:val="22"/>
              </w:rPr>
            </w:pPr>
            <w:r w:rsidRPr="00A71E45">
              <w:rPr>
                <w:szCs w:val="22"/>
              </w:rPr>
              <w:t>351,70</w:t>
            </w:r>
            <w:r w:rsidRPr="00A71E45">
              <w:rPr>
                <w:szCs w:val="22"/>
              </w:rPr>
              <w:tab/>
              <w:t>m n.m.</w:t>
            </w:r>
          </w:p>
        </w:tc>
      </w:tr>
      <w:tr w:rsidR="00653486" w:rsidRPr="00653486" w14:paraId="6E60AAAF"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3A0EA104" w14:textId="77777777" w:rsidR="00AF7DD3" w:rsidRPr="00A71E45" w:rsidRDefault="00AF7DD3" w:rsidP="00210104">
            <w:pPr>
              <w:pStyle w:val="StylZarovnatdobloku"/>
              <w:ind w:left="284" w:hanging="142"/>
            </w:pPr>
            <w:r w:rsidRPr="00A71E45">
              <w:t>Typ horních vrat</w:t>
            </w:r>
          </w:p>
        </w:tc>
        <w:tc>
          <w:tcPr>
            <w:tcW w:w="4065" w:type="dxa"/>
            <w:gridSpan w:val="2"/>
            <w:tcBorders>
              <w:top w:val="single" w:sz="4" w:space="0" w:color="auto"/>
              <w:left w:val="single" w:sz="4" w:space="0" w:color="auto"/>
              <w:bottom w:val="single" w:sz="4" w:space="0" w:color="auto"/>
              <w:right w:val="single" w:sz="4" w:space="0" w:color="auto"/>
            </w:tcBorders>
            <w:vAlign w:val="center"/>
          </w:tcPr>
          <w:p w14:paraId="5E43E979" w14:textId="0E5D4046" w:rsidR="00AF7DD3" w:rsidRPr="00A71E45" w:rsidRDefault="00AF7DD3" w:rsidP="001A60A8">
            <w:pPr>
              <w:spacing w:line="264" w:lineRule="auto"/>
              <w:ind w:left="301" w:hanging="142"/>
              <w:rPr>
                <w:szCs w:val="22"/>
              </w:rPr>
            </w:pPr>
            <w:r w:rsidRPr="00A71E45">
              <w:rPr>
                <w:szCs w:val="22"/>
              </w:rPr>
              <w:t>Jednokřídlová, desková 6,0x1</w:t>
            </w:r>
            <w:r w:rsidR="00210104" w:rsidRPr="00A71E45">
              <w:rPr>
                <w:szCs w:val="22"/>
              </w:rPr>
              <w:t>6</w:t>
            </w:r>
            <w:r w:rsidRPr="00A71E45">
              <w:rPr>
                <w:szCs w:val="22"/>
              </w:rPr>
              <w:t>,</w:t>
            </w:r>
            <w:r w:rsidR="00B12C74" w:rsidRPr="00A71E45">
              <w:rPr>
                <w:szCs w:val="22"/>
              </w:rPr>
              <w:t xml:space="preserve">5 </w:t>
            </w:r>
            <w:r w:rsidRPr="00A71E45">
              <w:rPr>
                <w:szCs w:val="22"/>
              </w:rPr>
              <w:t>m</w:t>
            </w:r>
          </w:p>
        </w:tc>
      </w:tr>
      <w:tr w:rsidR="00653486" w:rsidRPr="00653486" w14:paraId="4732DA17" w14:textId="77777777" w:rsidTr="00E95F8E">
        <w:tblPrEx>
          <w:tblBorders>
            <w:top w:val="single" w:sz="18" w:space="0" w:color="auto"/>
            <w:left w:val="single" w:sz="18" w:space="0" w:color="auto"/>
            <w:bottom w:val="single" w:sz="18" w:space="0" w:color="auto"/>
            <w:right w:val="single" w:sz="18" w:space="0" w:color="auto"/>
            <w:insideH w:val="single" w:sz="6" w:space="0" w:color="auto"/>
            <w:insideV w:val="single" w:sz="18" w:space="0" w:color="auto"/>
          </w:tblBorders>
          <w:tblCellMar>
            <w:left w:w="71" w:type="dxa"/>
            <w:right w:w="71" w:type="dxa"/>
          </w:tblCellMar>
        </w:tblPrEx>
        <w:trPr>
          <w:trHeight w:val="284"/>
        </w:trPr>
        <w:tc>
          <w:tcPr>
            <w:tcW w:w="5365" w:type="dxa"/>
            <w:gridSpan w:val="2"/>
            <w:tcBorders>
              <w:top w:val="single" w:sz="4" w:space="0" w:color="auto"/>
              <w:left w:val="single" w:sz="4" w:space="0" w:color="auto"/>
              <w:bottom w:val="single" w:sz="4" w:space="0" w:color="auto"/>
              <w:right w:val="single" w:sz="4" w:space="0" w:color="auto"/>
            </w:tcBorders>
          </w:tcPr>
          <w:p w14:paraId="0D80F2B7" w14:textId="77777777" w:rsidR="00AF7DD3" w:rsidRPr="00A71E45" w:rsidRDefault="00AF7DD3" w:rsidP="00210104">
            <w:pPr>
              <w:pStyle w:val="StylZarovnatdobloku"/>
              <w:ind w:left="284" w:hanging="142"/>
            </w:pPr>
            <w:r w:rsidRPr="00A71E45">
              <w:t>Typ dolních vrat</w:t>
            </w:r>
          </w:p>
        </w:tc>
        <w:tc>
          <w:tcPr>
            <w:tcW w:w="4065" w:type="dxa"/>
            <w:gridSpan w:val="2"/>
            <w:tcBorders>
              <w:top w:val="single" w:sz="4" w:space="0" w:color="auto"/>
              <w:left w:val="single" w:sz="4" w:space="0" w:color="auto"/>
              <w:bottom w:val="single" w:sz="4" w:space="0" w:color="auto"/>
              <w:right w:val="single" w:sz="4" w:space="0" w:color="auto"/>
            </w:tcBorders>
            <w:vAlign w:val="center"/>
          </w:tcPr>
          <w:p w14:paraId="26EC02C4" w14:textId="015B554E" w:rsidR="00AF7DD3" w:rsidRPr="00A71E45" w:rsidRDefault="00AF7DD3" w:rsidP="001A60A8">
            <w:pPr>
              <w:spacing w:line="264" w:lineRule="auto"/>
              <w:ind w:left="301" w:hanging="142"/>
              <w:rPr>
                <w:szCs w:val="22"/>
              </w:rPr>
            </w:pPr>
            <w:r w:rsidRPr="00A71E45">
              <w:rPr>
                <w:szCs w:val="22"/>
              </w:rPr>
              <w:t>Stavidlová, opěrná 6,0x</w:t>
            </w:r>
            <w:r w:rsidR="00B12C74" w:rsidRPr="00A71E45">
              <w:rPr>
                <w:szCs w:val="22"/>
              </w:rPr>
              <w:t xml:space="preserve">12,9 </w:t>
            </w:r>
            <w:r w:rsidRPr="00A71E45">
              <w:rPr>
                <w:szCs w:val="22"/>
              </w:rPr>
              <w:t xml:space="preserve">m  </w:t>
            </w:r>
          </w:p>
        </w:tc>
      </w:tr>
      <w:tr w:rsidR="00653486" w:rsidRPr="00653486" w14:paraId="13D93F4C" w14:textId="77777777" w:rsidTr="00E95F8E">
        <w:tblPrEx>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CellMar>
            <w:left w:w="71" w:type="dxa"/>
            <w:right w:w="71" w:type="dxa"/>
          </w:tblCellMar>
        </w:tblPrEx>
        <w:trPr>
          <w:trHeight w:val="284"/>
        </w:trPr>
        <w:tc>
          <w:tcPr>
            <w:tcW w:w="9430" w:type="dxa"/>
            <w:gridSpan w:val="4"/>
            <w:tcBorders>
              <w:top w:val="single" w:sz="4" w:space="0" w:color="auto"/>
              <w:left w:val="single" w:sz="4" w:space="0" w:color="auto"/>
              <w:bottom w:val="single" w:sz="4" w:space="0" w:color="auto"/>
              <w:right w:val="single" w:sz="4" w:space="0" w:color="auto"/>
            </w:tcBorders>
            <w:shd w:val="clear" w:color="auto" w:fill="FFFFFF"/>
          </w:tcPr>
          <w:p w14:paraId="74E1C1EB" w14:textId="77777777" w:rsidR="00F000D5" w:rsidRPr="00653486" w:rsidRDefault="00F000D5" w:rsidP="00653486">
            <w:pPr>
              <w:spacing w:before="60" w:after="60"/>
              <w:rPr>
                <w:b/>
                <w:caps/>
                <w:szCs w:val="22"/>
              </w:rPr>
            </w:pPr>
            <w:r w:rsidRPr="00653486">
              <w:rPr>
                <w:b/>
                <w:bCs/>
                <w:caps/>
              </w:rPr>
              <w:t>v</w:t>
            </w:r>
            <w:r w:rsidR="00791F69" w:rsidRPr="00653486">
              <w:rPr>
                <w:b/>
                <w:bCs/>
                <w:caps/>
              </w:rPr>
              <w:t>odní elektrárna – v majetku a správě ČEZ, a.s.</w:t>
            </w:r>
          </w:p>
        </w:tc>
      </w:tr>
      <w:tr w:rsidR="00653486" w:rsidRPr="00653486" w14:paraId="62452AC6"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4" w:space="0" w:color="auto"/>
              <w:left w:val="single" w:sz="4" w:space="0" w:color="auto"/>
              <w:bottom w:val="nil"/>
            </w:tcBorders>
            <w:shd w:val="clear" w:color="auto" w:fill="FFFFFF"/>
          </w:tcPr>
          <w:p w14:paraId="105E01E2" w14:textId="77777777" w:rsidR="00F000D5" w:rsidRPr="00653486" w:rsidRDefault="00791F69" w:rsidP="00210104">
            <w:pPr>
              <w:spacing w:line="264" w:lineRule="auto"/>
              <w:ind w:left="284" w:hanging="142"/>
              <w:jc w:val="both"/>
              <w:rPr>
                <w:szCs w:val="22"/>
              </w:rPr>
            </w:pPr>
            <w:r w:rsidRPr="00653486">
              <w:rPr>
                <w:szCs w:val="22"/>
              </w:rPr>
              <w:t xml:space="preserve">Situování </w:t>
            </w:r>
          </w:p>
        </w:tc>
        <w:tc>
          <w:tcPr>
            <w:tcW w:w="4065" w:type="dxa"/>
            <w:gridSpan w:val="2"/>
            <w:tcBorders>
              <w:top w:val="single" w:sz="4" w:space="0" w:color="auto"/>
              <w:bottom w:val="nil"/>
              <w:right w:val="single" w:sz="4" w:space="0" w:color="auto"/>
            </w:tcBorders>
            <w:shd w:val="clear" w:color="auto" w:fill="FFFFFF"/>
          </w:tcPr>
          <w:p w14:paraId="017AE238" w14:textId="77777777" w:rsidR="00F000D5" w:rsidRPr="00653486" w:rsidRDefault="00791F69" w:rsidP="00210104">
            <w:pPr>
              <w:spacing w:line="264" w:lineRule="auto"/>
              <w:ind w:left="316" w:hanging="142"/>
              <w:jc w:val="both"/>
              <w:rPr>
                <w:szCs w:val="22"/>
              </w:rPr>
            </w:pPr>
            <w:r w:rsidRPr="00653486">
              <w:rPr>
                <w:szCs w:val="22"/>
              </w:rPr>
              <w:t>Vlevo od středu hráze</w:t>
            </w:r>
          </w:p>
        </w:tc>
      </w:tr>
      <w:tr w:rsidR="00653486" w:rsidRPr="00653486" w14:paraId="043B9DDC"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nil"/>
            </w:tcBorders>
            <w:shd w:val="clear" w:color="auto" w:fill="auto"/>
          </w:tcPr>
          <w:p w14:paraId="1286E31F" w14:textId="77777777" w:rsidR="000940A2" w:rsidRPr="00A71E45" w:rsidRDefault="000940A2" w:rsidP="00501A65">
            <w:pPr>
              <w:ind w:left="284" w:hanging="142"/>
            </w:pPr>
            <w:r w:rsidRPr="00A71E45">
              <w:t>Kategorie MVE ve smyslu ČSN 7</w:t>
            </w:r>
            <w:r w:rsidR="00501A65" w:rsidRPr="00A71E45">
              <w:t>5</w:t>
            </w:r>
            <w:r w:rsidRPr="00A71E45">
              <w:t xml:space="preserve"> </w:t>
            </w:r>
            <w:r w:rsidR="00501A65" w:rsidRPr="00A71E45">
              <w:t>2</w:t>
            </w:r>
            <w:r w:rsidRPr="00A71E45">
              <w:t>6</w:t>
            </w:r>
            <w:r w:rsidR="00501A65" w:rsidRPr="00A71E45">
              <w:t>0</w:t>
            </w:r>
            <w:r w:rsidRPr="00A71E45">
              <w:t>1</w:t>
            </w:r>
          </w:p>
        </w:tc>
        <w:tc>
          <w:tcPr>
            <w:tcW w:w="4065" w:type="dxa"/>
            <w:gridSpan w:val="2"/>
            <w:tcBorders>
              <w:top w:val="single" w:sz="2" w:space="0" w:color="auto"/>
              <w:bottom w:val="nil"/>
              <w:right w:val="single" w:sz="4" w:space="0" w:color="auto"/>
            </w:tcBorders>
            <w:shd w:val="clear" w:color="auto" w:fill="auto"/>
          </w:tcPr>
          <w:p w14:paraId="5BC3DE7F" w14:textId="77777777" w:rsidR="000940A2" w:rsidRPr="00A71E45" w:rsidRDefault="000940A2" w:rsidP="00210104">
            <w:pPr>
              <w:ind w:left="316" w:hanging="142"/>
              <w:rPr>
                <w:szCs w:val="22"/>
              </w:rPr>
            </w:pPr>
            <w:r w:rsidRPr="00A71E45">
              <w:rPr>
                <w:szCs w:val="22"/>
              </w:rPr>
              <w:t>I</w:t>
            </w:r>
            <w:r w:rsidR="00501A65" w:rsidRPr="00A71E45">
              <w:rPr>
                <w:szCs w:val="22"/>
              </w:rPr>
              <w:t xml:space="preserve"> (</w:t>
            </w:r>
            <w:proofErr w:type="gramStart"/>
            <w:r w:rsidR="00501A65" w:rsidRPr="00A71E45">
              <w:rPr>
                <w:szCs w:val="22"/>
              </w:rPr>
              <w:t>1 -</w:t>
            </w:r>
            <w:r w:rsidRPr="00A71E45">
              <w:t xml:space="preserve"> 10</w:t>
            </w:r>
            <w:proofErr w:type="gramEnd"/>
            <w:r w:rsidRPr="00A71E45">
              <w:t xml:space="preserve"> </w:t>
            </w:r>
            <w:r w:rsidR="00501A65" w:rsidRPr="00A71E45">
              <w:t>M</w:t>
            </w:r>
            <w:r w:rsidRPr="00A71E45">
              <w:t>W</w:t>
            </w:r>
            <w:r w:rsidR="00501A65" w:rsidRPr="00A71E45">
              <w:t>)</w:t>
            </w:r>
          </w:p>
        </w:tc>
      </w:tr>
      <w:tr w:rsidR="00653486" w:rsidRPr="00653486" w14:paraId="7BABAEC3"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nil"/>
            </w:tcBorders>
            <w:shd w:val="clear" w:color="auto" w:fill="FFFFFF"/>
          </w:tcPr>
          <w:p w14:paraId="7E23ADBA" w14:textId="77777777" w:rsidR="000940A2" w:rsidRPr="00653486" w:rsidRDefault="000940A2" w:rsidP="00210104">
            <w:pPr>
              <w:spacing w:line="264" w:lineRule="auto"/>
              <w:ind w:left="284" w:hanging="142"/>
              <w:jc w:val="both"/>
              <w:rPr>
                <w:szCs w:val="22"/>
              </w:rPr>
            </w:pPr>
            <w:r w:rsidRPr="00653486">
              <w:rPr>
                <w:szCs w:val="22"/>
              </w:rPr>
              <w:t xml:space="preserve">Osazení </w:t>
            </w:r>
          </w:p>
        </w:tc>
        <w:tc>
          <w:tcPr>
            <w:tcW w:w="4065" w:type="dxa"/>
            <w:gridSpan w:val="2"/>
            <w:tcBorders>
              <w:top w:val="single" w:sz="2" w:space="0" w:color="auto"/>
              <w:bottom w:val="nil"/>
              <w:right w:val="single" w:sz="4" w:space="0" w:color="auto"/>
            </w:tcBorders>
            <w:shd w:val="clear" w:color="auto" w:fill="FFFFFF"/>
          </w:tcPr>
          <w:p w14:paraId="39CCAA3D" w14:textId="77777777" w:rsidR="000940A2" w:rsidRPr="00653486" w:rsidRDefault="000940A2" w:rsidP="00210104">
            <w:pPr>
              <w:spacing w:line="264" w:lineRule="auto"/>
              <w:ind w:left="316" w:hanging="142"/>
              <w:jc w:val="both"/>
              <w:rPr>
                <w:szCs w:val="22"/>
              </w:rPr>
            </w:pPr>
            <w:r w:rsidRPr="00653486">
              <w:rPr>
                <w:szCs w:val="22"/>
              </w:rPr>
              <w:t>Dvě vertikální Kaplanovy turbiny</w:t>
            </w:r>
          </w:p>
        </w:tc>
      </w:tr>
      <w:tr w:rsidR="00653486" w:rsidRPr="00653486" w14:paraId="37F7ECF7"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4" w:space="0" w:color="auto"/>
            </w:tcBorders>
            <w:shd w:val="clear" w:color="auto" w:fill="FFFFFF"/>
          </w:tcPr>
          <w:p w14:paraId="045C6F6C" w14:textId="77777777" w:rsidR="000940A2" w:rsidRPr="00653486" w:rsidRDefault="000940A2" w:rsidP="00210104">
            <w:pPr>
              <w:spacing w:line="264" w:lineRule="auto"/>
              <w:ind w:left="284" w:hanging="142"/>
              <w:jc w:val="both"/>
              <w:rPr>
                <w:szCs w:val="22"/>
              </w:rPr>
            </w:pPr>
            <w:r w:rsidRPr="00653486">
              <w:rPr>
                <w:szCs w:val="22"/>
              </w:rPr>
              <w:t xml:space="preserve">Typ </w:t>
            </w:r>
          </w:p>
        </w:tc>
        <w:tc>
          <w:tcPr>
            <w:tcW w:w="4065" w:type="dxa"/>
            <w:gridSpan w:val="2"/>
            <w:tcBorders>
              <w:top w:val="single" w:sz="2" w:space="0" w:color="auto"/>
              <w:bottom w:val="single" w:sz="4" w:space="0" w:color="auto"/>
              <w:right w:val="single" w:sz="4" w:space="0" w:color="auto"/>
            </w:tcBorders>
            <w:shd w:val="clear" w:color="auto" w:fill="FFFFFF"/>
          </w:tcPr>
          <w:p w14:paraId="692B2A05" w14:textId="77777777" w:rsidR="000940A2" w:rsidRPr="00653486" w:rsidRDefault="000940A2" w:rsidP="00210104">
            <w:pPr>
              <w:spacing w:line="264" w:lineRule="auto"/>
              <w:ind w:left="175" w:hanging="1"/>
              <w:jc w:val="both"/>
              <w:rPr>
                <w:szCs w:val="22"/>
              </w:rPr>
            </w:pPr>
            <w:r w:rsidRPr="00653486">
              <w:rPr>
                <w:szCs w:val="22"/>
              </w:rPr>
              <w:t>4–K–69 s betonovou spirálou a sací</w:t>
            </w:r>
            <w:r w:rsidR="00FD074A" w:rsidRPr="00653486">
              <w:rPr>
                <w:szCs w:val="22"/>
              </w:rPr>
              <w:t xml:space="preserve"> </w:t>
            </w:r>
            <w:r w:rsidRPr="00653486">
              <w:rPr>
                <w:szCs w:val="22"/>
              </w:rPr>
              <w:t>rou</w:t>
            </w:r>
            <w:r w:rsidR="002D1C59" w:rsidRPr="00653486">
              <w:rPr>
                <w:szCs w:val="22"/>
              </w:rPr>
              <w:t>r</w:t>
            </w:r>
            <w:r w:rsidRPr="00653486">
              <w:rPr>
                <w:szCs w:val="22"/>
              </w:rPr>
              <w:t>ou, přímo spojené s vertikálními synchronními generátory</w:t>
            </w:r>
          </w:p>
        </w:tc>
      </w:tr>
      <w:tr w:rsidR="00653486" w:rsidRPr="00653486" w14:paraId="76F424B8"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4" w:space="0" w:color="auto"/>
            </w:tcBorders>
            <w:shd w:val="clear" w:color="auto" w:fill="FFFFFF"/>
          </w:tcPr>
          <w:p w14:paraId="3D4A8FD4" w14:textId="77777777" w:rsidR="000940A2" w:rsidRPr="00653486" w:rsidRDefault="000940A2" w:rsidP="00210104">
            <w:pPr>
              <w:spacing w:line="264" w:lineRule="auto"/>
              <w:ind w:left="284" w:hanging="142"/>
              <w:jc w:val="both"/>
              <w:rPr>
                <w:szCs w:val="22"/>
              </w:rPr>
            </w:pPr>
            <w:r w:rsidRPr="00653486">
              <w:rPr>
                <w:szCs w:val="22"/>
              </w:rPr>
              <w:t>Kóta osy oběžných kol</w:t>
            </w:r>
          </w:p>
        </w:tc>
        <w:tc>
          <w:tcPr>
            <w:tcW w:w="4065" w:type="dxa"/>
            <w:gridSpan w:val="2"/>
            <w:tcBorders>
              <w:top w:val="single" w:sz="2" w:space="0" w:color="auto"/>
              <w:bottom w:val="single" w:sz="4" w:space="0" w:color="auto"/>
              <w:right w:val="single" w:sz="4" w:space="0" w:color="auto"/>
            </w:tcBorders>
            <w:shd w:val="clear" w:color="auto" w:fill="FFFFFF"/>
          </w:tcPr>
          <w:p w14:paraId="707C9885" w14:textId="77777777" w:rsidR="000940A2" w:rsidRPr="00653486" w:rsidRDefault="000940A2" w:rsidP="00210104">
            <w:pPr>
              <w:spacing w:line="264" w:lineRule="auto"/>
              <w:ind w:left="316" w:hanging="142"/>
              <w:jc w:val="both"/>
              <w:rPr>
                <w:szCs w:val="22"/>
              </w:rPr>
            </w:pPr>
            <w:r w:rsidRPr="00653486">
              <w:rPr>
                <w:szCs w:val="22"/>
              </w:rPr>
              <w:t>353,73</w:t>
            </w:r>
            <w:r w:rsidRPr="00653486">
              <w:rPr>
                <w:szCs w:val="22"/>
              </w:rPr>
              <w:tab/>
              <w:t>m n.m.</w:t>
            </w:r>
            <w:r w:rsidRPr="00653486">
              <w:rPr>
                <w:szCs w:val="22"/>
              </w:rPr>
              <w:tab/>
            </w:r>
          </w:p>
        </w:tc>
      </w:tr>
      <w:tr w:rsidR="00653486" w:rsidRPr="00653486" w14:paraId="01CAA919"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4" w:space="0" w:color="auto"/>
              <w:left w:val="single" w:sz="4" w:space="0" w:color="auto"/>
              <w:bottom w:val="single" w:sz="4" w:space="0" w:color="auto"/>
            </w:tcBorders>
            <w:shd w:val="clear" w:color="auto" w:fill="FFFFFF"/>
          </w:tcPr>
          <w:p w14:paraId="0F31912C" w14:textId="77777777" w:rsidR="000940A2" w:rsidRPr="00653486" w:rsidRDefault="000940A2" w:rsidP="00210104">
            <w:pPr>
              <w:spacing w:line="264" w:lineRule="auto"/>
              <w:ind w:left="284" w:hanging="142"/>
              <w:jc w:val="both"/>
              <w:rPr>
                <w:szCs w:val="22"/>
              </w:rPr>
            </w:pPr>
            <w:r w:rsidRPr="00653486">
              <w:rPr>
                <w:szCs w:val="22"/>
              </w:rPr>
              <w:t>Osová vzdálenost</w:t>
            </w:r>
          </w:p>
        </w:tc>
        <w:tc>
          <w:tcPr>
            <w:tcW w:w="4065" w:type="dxa"/>
            <w:gridSpan w:val="2"/>
            <w:tcBorders>
              <w:top w:val="single" w:sz="4" w:space="0" w:color="auto"/>
              <w:bottom w:val="single" w:sz="4" w:space="0" w:color="auto"/>
              <w:right w:val="single" w:sz="4" w:space="0" w:color="auto"/>
            </w:tcBorders>
            <w:shd w:val="clear" w:color="auto" w:fill="FFFFFF"/>
          </w:tcPr>
          <w:p w14:paraId="7B9AEEDE" w14:textId="048DAAEF" w:rsidR="000940A2" w:rsidRPr="00653486" w:rsidRDefault="000940A2" w:rsidP="00210104">
            <w:pPr>
              <w:spacing w:line="264" w:lineRule="auto"/>
              <w:ind w:left="316" w:hanging="142"/>
              <w:jc w:val="both"/>
              <w:rPr>
                <w:szCs w:val="22"/>
              </w:rPr>
            </w:pPr>
            <w:r w:rsidRPr="00653486">
              <w:rPr>
                <w:szCs w:val="22"/>
              </w:rPr>
              <w:t>10,0</w:t>
            </w:r>
            <w:r w:rsidR="00763E43" w:rsidRPr="001A60A8">
              <w:rPr>
                <w:szCs w:val="22"/>
              </w:rPr>
              <w:t xml:space="preserve"> </w:t>
            </w:r>
            <w:r w:rsidR="00763E43" w:rsidRPr="00A71E45">
              <w:rPr>
                <w:szCs w:val="22"/>
              </w:rPr>
              <w:tab/>
            </w:r>
            <w:r w:rsidR="00763E43" w:rsidRPr="00A71E45">
              <w:rPr>
                <w:szCs w:val="22"/>
              </w:rPr>
              <w:tab/>
              <w:t>m</w:t>
            </w:r>
          </w:p>
        </w:tc>
      </w:tr>
      <w:tr w:rsidR="00653486" w:rsidRPr="00653486" w14:paraId="49B1DC96"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4" w:space="0" w:color="auto"/>
              <w:left w:val="single" w:sz="4" w:space="0" w:color="auto"/>
              <w:bottom w:val="single" w:sz="4" w:space="0" w:color="auto"/>
            </w:tcBorders>
            <w:shd w:val="clear" w:color="auto" w:fill="FFFFFF"/>
          </w:tcPr>
          <w:p w14:paraId="56C5CDAB" w14:textId="77777777" w:rsidR="000940A2" w:rsidRPr="00653486" w:rsidRDefault="000940A2" w:rsidP="00210104">
            <w:pPr>
              <w:spacing w:line="264" w:lineRule="auto"/>
              <w:ind w:left="284" w:hanging="142"/>
              <w:jc w:val="both"/>
              <w:rPr>
                <w:szCs w:val="22"/>
              </w:rPr>
            </w:pPr>
            <w:r w:rsidRPr="00653486">
              <w:rPr>
                <w:szCs w:val="22"/>
              </w:rPr>
              <w:t>Průměr oběžných kol</w:t>
            </w:r>
          </w:p>
        </w:tc>
        <w:tc>
          <w:tcPr>
            <w:tcW w:w="4065" w:type="dxa"/>
            <w:gridSpan w:val="2"/>
            <w:tcBorders>
              <w:top w:val="single" w:sz="4" w:space="0" w:color="auto"/>
              <w:bottom w:val="single" w:sz="4" w:space="0" w:color="auto"/>
              <w:right w:val="single" w:sz="4" w:space="0" w:color="auto"/>
            </w:tcBorders>
            <w:shd w:val="clear" w:color="auto" w:fill="FFFFFF"/>
          </w:tcPr>
          <w:p w14:paraId="7D6FEBB1" w14:textId="77777777" w:rsidR="000940A2" w:rsidRPr="00653486" w:rsidRDefault="000940A2" w:rsidP="00210104">
            <w:pPr>
              <w:spacing w:line="264" w:lineRule="auto"/>
              <w:ind w:left="316" w:hanging="142"/>
              <w:jc w:val="both"/>
              <w:rPr>
                <w:szCs w:val="22"/>
              </w:rPr>
            </w:pPr>
            <w:r w:rsidRPr="00653486">
              <w:rPr>
                <w:szCs w:val="22"/>
              </w:rPr>
              <w:t>2 400</w:t>
            </w:r>
            <w:r w:rsidRPr="00653486">
              <w:rPr>
                <w:szCs w:val="22"/>
              </w:rPr>
              <w:tab/>
              <w:t>mm</w:t>
            </w:r>
          </w:p>
        </w:tc>
      </w:tr>
      <w:tr w:rsidR="00653486" w:rsidRPr="00653486" w14:paraId="6ECD36FD"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4" w:space="0" w:color="auto"/>
            </w:tcBorders>
            <w:shd w:val="clear" w:color="auto" w:fill="FFFFFF"/>
          </w:tcPr>
          <w:p w14:paraId="476846ED" w14:textId="77777777" w:rsidR="000940A2" w:rsidRPr="00653486" w:rsidRDefault="000940A2" w:rsidP="00210104">
            <w:pPr>
              <w:spacing w:line="264" w:lineRule="auto"/>
              <w:ind w:left="284" w:hanging="142"/>
              <w:jc w:val="both"/>
              <w:rPr>
                <w:szCs w:val="22"/>
              </w:rPr>
            </w:pPr>
            <w:r w:rsidRPr="00653486">
              <w:rPr>
                <w:szCs w:val="22"/>
              </w:rPr>
              <w:t xml:space="preserve">Otáčky </w:t>
            </w:r>
          </w:p>
        </w:tc>
        <w:tc>
          <w:tcPr>
            <w:tcW w:w="4065" w:type="dxa"/>
            <w:gridSpan w:val="2"/>
            <w:tcBorders>
              <w:top w:val="single" w:sz="2" w:space="0" w:color="auto"/>
              <w:bottom w:val="single" w:sz="4" w:space="0" w:color="auto"/>
              <w:right w:val="single" w:sz="4" w:space="0" w:color="auto"/>
            </w:tcBorders>
            <w:shd w:val="clear" w:color="auto" w:fill="FFFFFF"/>
          </w:tcPr>
          <w:p w14:paraId="0675C32D" w14:textId="0E2C7F1E" w:rsidR="000940A2" w:rsidRPr="00653486" w:rsidRDefault="000940A2" w:rsidP="00210104">
            <w:pPr>
              <w:spacing w:line="264" w:lineRule="auto"/>
              <w:ind w:left="316" w:hanging="142"/>
              <w:jc w:val="both"/>
              <w:rPr>
                <w:szCs w:val="22"/>
              </w:rPr>
            </w:pPr>
            <w:r w:rsidRPr="00653486">
              <w:rPr>
                <w:szCs w:val="22"/>
              </w:rPr>
              <w:t>214</w:t>
            </w:r>
            <w:r w:rsidR="00B12C74">
              <w:rPr>
                <w:szCs w:val="22"/>
              </w:rPr>
              <w:t>,3</w:t>
            </w:r>
            <w:r w:rsidRPr="00653486">
              <w:rPr>
                <w:szCs w:val="22"/>
              </w:rPr>
              <w:tab/>
              <w:t>n.min</w:t>
            </w:r>
            <w:r w:rsidRPr="00653486">
              <w:rPr>
                <w:szCs w:val="22"/>
                <w:vertAlign w:val="superscript"/>
              </w:rPr>
              <w:t>-1</w:t>
            </w:r>
            <w:r w:rsidRPr="00653486">
              <w:rPr>
                <w:szCs w:val="22"/>
              </w:rPr>
              <w:tab/>
            </w:r>
          </w:p>
        </w:tc>
      </w:tr>
      <w:tr w:rsidR="00653486" w:rsidRPr="00653486" w14:paraId="3A0AEF77"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2" w:space="0" w:color="auto"/>
            </w:tcBorders>
            <w:shd w:val="clear" w:color="auto" w:fill="FFFFFF"/>
          </w:tcPr>
          <w:p w14:paraId="51C3771A" w14:textId="77777777" w:rsidR="000940A2" w:rsidRPr="00653486" w:rsidRDefault="000940A2" w:rsidP="00210104">
            <w:pPr>
              <w:spacing w:line="264" w:lineRule="auto"/>
              <w:ind w:left="284" w:hanging="142"/>
              <w:jc w:val="both"/>
              <w:rPr>
                <w:szCs w:val="22"/>
              </w:rPr>
            </w:pPr>
            <w:r w:rsidRPr="00653486">
              <w:rPr>
                <w:szCs w:val="22"/>
              </w:rPr>
              <w:t xml:space="preserve">Hltnost </w:t>
            </w:r>
          </w:p>
        </w:tc>
        <w:tc>
          <w:tcPr>
            <w:tcW w:w="4065" w:type="dxa"/>
            <w:gridSpan w:val="2"/>
            <w:tcBorders>
              <w:top w:val="single" w:sz="2" w:space="0" w:color="auto"/>
              <w:bottom w:val="single" w:sz="2" w:space="0" w:color="auto"/>
              <w:right w:val="single" w:sz="4" w:space="0" w:color="auto"/>
            </w:tcBorders>
            <w:shd w:val="clear" w:color="auto" w:fill="FFFFFF"/>
          </w:tcPr>
          <w:p w14:paraId="52BD0F90" w14:textId="77777777" w:rsidR="000940A2" w:rsidRPr="00653486" w:rsidRDefault="000940A2" w:rsidP="00210104">
            <w:pPr>
              <w:spacing w:line="264" w:lineRule="auto"/>
              <w:ind w:left="316" w:hanging="142"/>
              <w:jc w:val="both"/>
              <w:rPr>
                <w:szCs w:val="22"/>
              </w:rPr>
            </w:pPr>
            <w:proofErr w:type="gramStart"/>
            <w:r w:rsidRPr="00653486">
              <w:rPr>
                <w:szCs w:val="22"/>
              </w:rPr>
              <w:t>12 – 30</w:t>
            </w:r>
            <w:proofErr w:type="gramEnd"/>
            <w:r w:rsidRPr="00653486">
              <w:rPr>
                <w:szCs w:val="22"/>
              </w:rPr>
              <w:tab/>
              <w:t>m</w:t>
            </w:r>
            <w:r w:rsidRPr="00653486">
              <w:rPr>
                <w:szCs w:val="22"/>
                <w:vertAlign w:val="superscript"/>
              </w:rPr>
              <w:t>3</w:t>
            </w:r>
            <w:r w:rsidRPr="00653486">
              <w:rPr>
                <w:szCs w:val="22"/>
              </w:rPr>
              <w:t>.s</w:t>
            </w:r>
            <w:r w:rsidRPr="00653486">
              <w:rPr>
                <w:szCs w:val="22"/>
                <w:vertAlign w:val="superscript"/>
              </w:rPr>
              <w:t>-1</w:t>
            </w:r>
          </w:p>
        </w:tc>
      </w:tr>
      <w:tr w:rsidR="00653486" w:rsidRPr="00653486" w14:paraId="555EF017"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2" w:space="0" w:color="auto"/>
            </w:tcBorders>
            <w:shd w:val="clear" w:color="auto" w:fill="FFFFFF"/>
          </w:tcPr>
          <w:p w14:paraId="50916E23" w14:textId="77777777" w:rsidR="000940A2" w:rsidRPr="00653486" w:rsidRDefault="000940A2" w:rsidP="00210104">
            <w:pPr>
              <w:spacing w:line="264" w:lineRule="auto"/>
              <w:ind w:left="284" w:hanging="142"/>
              <w:jc w:val="both"/>
              <w:rPr>
                <w:szCs w:val="22"/>
              </w:rPr>
            </w:pPr>
            <w:r w:rsidRPr="00653486">
              <w:rPr>
                <w:szCs w:val="22"/>
              </w:rPr>
              <w:t>Maximální spád</w:t>
            </w:r>
          </w:p>
        </w:tc>
        <w:tc>
          <w:tcPr>
            <w:tcW w:w="4065" w:type="dxa"/>
            <w:gridSpan w:val="2"/>
            <w:tcBorders>
              <w:top w:val="single" w:sz="2" w:space="0" w:color="auto"/>
              <w:bottom w:val="single" w:sz="2" w:space="0" w:color="auto"/>
              <w:right w:val="single" w:sz="4" w:space="0" w:color="auto"/>
            </w:tcBorders>
            <w:shd w:val="clear" w:color="auto" w:fill="FFFFFF"/>
          </w:tcPr>
          <w:p w14:paraId="763B209C" w14:textId="71F64B34" w:rsidR="000940A2" w:rsidRPr="00653486" w:rsidRDefault="000940A2" w:rsidP="00210104">
            <w:pPr>
              <w:spacing w:line="264" w:lineRule="auto"/>
              <w:ind w:left="316" w:hanging="142"/>
              <w:jc w:val="both"/>
              <w:rPr>
                <w:szCs w:val="22"/>
              </w:rPr>
            </w:pPr>
            <w:r w:rsidRPr="00653486">
              <w:rPr>
                <w:szCs w:val="22"/>
              </w:rPr>
              <w:t>14,8</w:t>
            </w:r>
            <w:r w:rsidR="00EC31A1" w:rsidRPr="001A60A8">
              <w:rPr>
                <w:szCs w:val="22"/>
              </w:rPr>
              <w:t xml:space="preserve"> </w:t>
            </w:r>
            <w:r w:rsidR="00EC31A1" w:rsidRPr="00A71E45">
              <w:rPr>
                <w:szCs w:val="22"/>
              </w:rPr>
              <w:tab/>
            </w:r>
            <w:r w:rsidR="00EC31A1" w:rsidRPr="00A71E45">
              <w:rPr>
                <w:szCs w:val="22"/>
              </w:rPr>
              <w:tab/>
              <w:t>m</w:t>
            </w:r>
          </w:p>
        </w:tc>
      </w:tr>
      <w:tr w:rsidR="00653486" w:rsidRPr="00653486" w14:paraId="7DD77C71"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2" w:space="0" w:color="auto"/>
            </w:tcBorders>
            <w:shd w:val="clear" w:color="auto" w:fill="FFFFFF"/>
          </w:tcPr>
          <w:p w14:paraId="362D8017" w14:textId="77777777" w:rsidR="000940A2" w:rsidRPr="00653486" w:rsidRDefault="000940A2" w:rsidP="00210104">
            <w:pPr>
              <w:spacing w:line="264" w:lineRule="auto"/>
              <w:ind w:left="284" w:hanging="142"/>
              <w:jc w:val="both"/>
              <w:rPr>
                <w:szCs w:val="22"/>
              </w:rPr>
            </w:pPr>
            <w:r w:rsidRPr="00653486">
              <w:rPr>
                <w:szCs w:val="22"/>
              </w:rPr>
              <w:t>Minimální spád</w:t>
            </w:r>
          </w:p>
        </w:tc>
        <w:tc>
          <w:tcPr>
            <w:tcW w:w="4065" w:type="dxa"/>
            <w:gridSpan w:val="2"/>
            <w:tcBorders>
              <w:top w:val="single" w:sz="2" w:space="0" w:color="auto"/>
              <w:bottom w:val="single" w:sz="2" w:space="0" w:color="auto"/>
              <w:right w:val="single" w:sz="4" w:space="0" w:color="auto"/>
            </w:tcBorders>
            <w:shd w:val="clear" w:color="auto" w:fill="FFFFFF"/>
          </w:tcPr>
          <w:p w14:paraId="0A97D51D" w14:textId="77777777" w:rsidR="000940A2" w:rsidRPr="00653486" w:rsidRDefault="000940A2" w:rsidP="00210104">
            <w:pPr>
              <w:spacing w:line="264" w:lineRule="auto"/>
              <w:ind w:left="316" w:hanging="142"/>
              <w:jc w:val="both"/>
              <w:rPr>
                <w:szCs w:val="22"/>
              </w:rPr>
            </w:pPr>
            <w:r w:rsidRPr="00653486">
              <w:rPr>
                <w:szCs w:val="22"/>
              </w:rPr>
              <w:t>9,3</w:t>
            </w:r>
            <w:r w:rsidRPr="00653486">
              <w:rPr>
                <w:szCs w:val="22"/>
              </w:rPr>
              <w:tab/>
            </w:r>
            <w:r w:rsidRPr="00653486">
              <w:rPr>
                <w:szCs w:val="22"/>
              </w:rPr>
              <w:tab/>
              <w:t>m</w:t>
            </w:r>
          </w:p>
        </w:tc>
      </w:tr>
      <w:tr w:rsidR="00653486" w:rsidRPr="00653486" w14:paraId="3D6E3E6E"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2" w:space="0" w:color="auto"/>
            </w:tcBorders>
            <w:shd w:val="clear" w:color="auto" w:fill="FFFFFF"/>
          </w:tcPr>
          <w:p w14:paraId="4ECE031F" w14:textId="77777777" w:rsidR="00CF4959" w:rsidRPr="00653486" w:rsidRDefault="00CF4959" w:rsidP="00210104">
            <w:pPr>
              <w:spacing w:line="264" w:lineRule="auto"/>
              <w:ind w:left="284" w:hanging="142"/>
              <w:jc w:val="both"/>
              <w:rPr>
                <w:szCs w:val="22"/>
              </w:rPr>
            </w:pPr>
            <w:r w:rsidRPr="00653486">
              <w:rPr>
                <w:szCs w:val="22"/>
              </w:rPr>
              <w:t>Výkon na hřídeli při maximálním spádu a průtoku 30 m</w:t>
            </w:r>
            <w:r w:rsidRPr="00653486">
              <w:rPr>
                <w:szCs w:val="22"/>
                <w:vertAlign w:val="superscript"/>
              </w:rPr>
              <w:t>3</w:t>
            </w:r>
            <w:r w:rsidRPr="00653486">
              <w:rPr>
                <w:szCs w:val="22"/>
              </w:rPr>
              <w:t>.s</w:t>
            </w:r>
            <w:r w:rsidRPr="00653486">
              <w:rPr>
                <w:szCs w:val="22"/>
                <w:vertAlign w:val="superscript"/>
              </w:rPr>
              <w:t>-1</w:t>
            </w:r>
          </w:p>
        </w:tc>
        <w:tc>
          <w:tcPr>
            <w:tcW w:w="4065" w:type="dxa"/>
            <w:gridSpan w:val="2"/>
            <w:tcBorders>
              <w:top w:val="single" w:sz="2" w:space="0" w:color="auto"/>
              <w:bottom w:val="single" w:sz="2" w:space="0" w:color="auto"/>
              <w:right w:val="single" w:sz="4" w:space="0" w:color="auto"/>
            </w:tcBorders>
            <w:shd w:val="clear" w:color="auto" w:fill="FFFFFF"/>
          </w:tcPr>
          <w:p w14:paraId="505A90B5" w14:textId="77777777" w:rsidR="00CF4959" w:rsidRPr="00653486" w:rsidRDefault="00CF4959" w:rsidP="00210104">
            <w:pPr>
              <w:spacing w:line="264" w:lineRule="auto"/>
              <w:ind w:left="316" w:hanging="142"/>
              <w:jc w:val="both"/>
              <w:rPr>
                <w:szCs w:val="22"/>
              </w:rPr>
            </w:pPr>
            <w:r w:rsidRPr="00653486">
              <w:rPr>
                <w:szCs w:val="22"/>
              </w:rPr>
              <w:t>3 931</w:t>
            </w:r>
            <w:r w:rsidRPr="00653486">
              <w:rPr>
                <w:szCs w:val="22"/>
              </w:rPr>
              <w:tab/>
              <w:t>kW</w:t>
            </w:r>
          </w:p>
        </w:tc>
      </w:tr>
      <w:tr w:rsidR="00653486" w:rsidRPr="00653486" w14:paraId="0FB0BD5C" w14:textId="77777777" w:rsidTr="00E95F8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170"/>
        </w:trPr>
        <w:tc>
          <w:tcPr>
            <w:tcW w:w="5365" w:type="dxa"/>
            <w:gridSpan w:val="2"/>
            <w:tcBorders>
              <w:top w:val="single" w:sz="2" w:space="0" w:color="auto"/>
              <w:left w:val="single" w:sz="4" w:space="0" w:color="auto"/>
              <w:bottom w:val="single" w:sz="2" w:space="0" w:color="auto"/>
            </w:tcBorders>
            <w:shd w:val="clear" w:color="auto" w:fill="FFFFFF"/>
          </w:tcPr>
          <w:p w14:paraId="7C729671" w14:textId="77777777" w:rsidR="00A71E45" w:rsidRDefault="00CF4959" w:rsidP="00210104">
            <w:pPr>
              <w:spacing w:line="264" w:lineRule="auto"/>
              <w:ind w:left="284" w:hanging="142"/>
              <w:jc w:val="both"/>
              <w:rPr>
                <w:szCs w:val="22"/>
              </w:rPr>
            </w:pPr>
            <w:r w:rsidRPr="00653486">
              <w:rPr>
                <w:szCs w:val="22"/>
              </w:rPr>
              <w:t>Výkon na hřídeli při minimálním spádu a průtoku 30</w:t>
            </w:r>
          </w:p>
          <w:p w14:paraId="495DD129" w14:textId="78E82223" w:rsidR="00CF4959" w:rsidRPr="00653486" w:rsidRDefault="00CF4959" w:rsidP="00210104">
            <w:pPr>
              <w:spacing w:line="264" w:lineRule="auto"/>
              <w:ind w:left="284" w:hanging="142"/>
              <w:jc w:val="both"/>
              <w:rPr>
                <w:szCs w:val="22"/>
              </w:rPr>
            </w:pPr>
            <w:r w:rsidRPr="00653486">
              <w:rPr>
                <w:szCs w:val="22"/>
              </w:rPr>
              <w:t>m</w:t>
            </w:r>
            <w:r w:rsidRPr="00653486">
              <w:rPr>
                <w:szCs w:val="22"/>
                <w:vertAlign w:val="superscript"/>
              </w:rPr>
              <w:t>3</w:t>
            </w:r>
            <w:r w:rsidRPr="00653486">
              <w:rPr>
                <w:szCs w:val="22"/>
              </w:rPr>
              <w:t>.s</w:t>
            </w:r>
            <w:r w:rsidRPr="00653486">
              <w:rPr>
                <w:szCs w:val="22"/>
                <w:vertAlign w:val="superscript"/>
              </w:rPr>
              <w:t>-1</w:t>
            </w:r>
          </w:p>
        </w:tc>
        <w:tc>
          <w:tcPr>
            <w:tcW w:w="4065" w:type="dxa"/>
            <w:gridSpan w:val="2"/>
            <w:tcBorders>
              <w:top w:val="single" w:sz="2" w:space="0" w:color="auto"/>
              <w:bottom w:val="single" w:sz="2" w:space="0" w:color="auto"/>
              <w:right w:val="single" w:sz="4" w:space="0" w:color="auto"/>
            </w:tcBorders>
            <w:shd w:val="clear" w:color="auto" w:fill="FFFFFF"/>
          </w:tcPr>
          <w:p w14:paraId="2F2DEB83" w14:textId="77777777" w:rsidR="00CF4959" w:rsidRPr="00653486" w:rsidRDefault="00CF4959" w:rsidP="00210104">
            <w:pPr>
              <w:spacing w:line="264" w:lineRule="auto"/>
              <w:ind w:left="316" w:hanging="142"/>
              <w:jc w:val="both"/>
              <w:rPr>
                <w:szCs w:val="22"/>
              </w:rPr>
            </w:pPr>
            <w:r w:rsidRPr="00653486">
              <w:rPr>
                <w:szCs w:val="22"/>
              </w:rPr>
              <w:t>2 404</w:t>
            </w:r>
            <w:r w:rsidRPr="00653486">
              <w:rPr>
                <w:szCs w:val="22"/>
              </w:rPr>
              <w:tab/>
              <w:t>kW</w:t>
            </w:r>
          </w:p>
        </w:tc>
      </w:tr>
    </w:tbl>
    <w:p w14:paraId="344CC5AA" w14:textId="77777777" w:rsidR="00BF3F10" w:rsidRPr="00653486" w:rsidRDefault="000C5904" w:rsidP="004D2E35">
      <w:pPr>
        <w:spacing w:line="264" w:lineRule="auto"/>
        <w:jc w:val="both"/>
        <w:rPr>
          <w:b/>
          <w:szCs w:val="22"/>
        </w:rPr>
      </w:pPr>
      <w:proofErr w:type="spellStart"/>
      <w:r w:rsidRPr="00653486">
        <w:rPr>
          <w:b/>
          <w:szCs w:val="22"/>
        </w:rPr>
        <w:t>Areační</w:t>
      </w:r>
      <w:proofErr w:type="spellEnd"/>
      <w:r w:rsidRPr="00653486">
        <w:rPr>
          <w:b/>
          <w:szCs w:val="22"/>
        </w:rPr>
        <w:t xml:space="preserve"> výpusti</w:t>
      </w:r>
      <w:r w:rsidR="004D2E35" w:rsidRPr="00653486">
        <w:rPr>
          <w:b/>
          <w:szCs w:val="22"/>
        </w:rPr>
        <w:t xml:space="preserve">, </w:t>
      </w:r>
      <w:r w:rsidRPr="00653486">
        <w:rPr>
          <w:b/>
          <w:szCs w:val="22"/>
        </w:rPr>
        <w:t>čerpací stanice</w:t>
      </w:r>
      <w:r w:rsidR="004D2E35" w:rsidRPr="00653486">
        <w:rPr>
          <w:b/>
          <w:szCs w:val="22"/>
        </w:rPr>
        <w:t xml:space="preserve"> Hněvkovice (majetek a správa ČEZ, a.s.)</w:t>
      </w:r>
      <w:r w:rsidRPr="00653486">
        <w:rPr>
          <w:b/>
          <w:szCs w:val="22"/>
        </w:rPr>
        <w:t xml:space="preserve"> a další z</w:t>
      </w:r>
      <w:r w:rsidR="0082708A" w:rsidRPr="00653486">
        <w:rPr>
          <w:b/>
          <w:szCs w:val="22"/>
        </w:rPr>
        <w:t>ákladní data uvedená v kapitole 3.</w:t>
      </w:r>
      <w:r w:rsidR="004D2E35" w:rsidRPr="00653486">
        <w:rPr>
          <w:b/>
          <w:szCs w:val="22"/>
        </w:rPr>
        <w:t>5</w:t>
      </w:r>
      <w:r w:rsidR="0082708A" w:rsidRPr="00653486">
        <w:rPr>
          <w:b/>
          <w:szCs w:val="22"/>
        </w:rPr>
        <w:t xml:space="preserve"> jsou rozpracována v dalších částech provozního řádu.</w:t>
      </w:r>
    </w:p>
    <w:p w14:paraId="0047E114" w14:textId="4845E4DD" w:rsidR="00A83F4B" w:rsidRPr="00653486" w:rsidRDefault="00A83F4B" w:rsidP="00253FEE">
      <w:pPr>
        <w:pStyle w:val="Nadpis1"/>
      </w:pPr>
      <w:bookmarkStart w:id="39" w:name="_Toc128133266"/>
      <w:r w:rsidRPr="00653486">
        <w:lastRenderedPageBreak/>
        <w:t>Provozní ukazatel</w:t>
      </w:r>
      <w:r w:rsidR="00384878">
        <w:t>e</w:t>
      </w:r>
      <w:bookmarkEnd w:id="39"/>
    </w:p>
    <w:p w14:paraId="60927955" w14:textId="77777777" w:rsidR="000D1E36" w:rsidRPr="00653486" w:rsidRDefault="006C21E9" w:rsidP="00253FEE">
      <w:pPr>
        <w:pStyle w:val="Nadpis2"/>
      </w:pPr>
      <w:bookmarkStart w:id="40" w:name="_Toc128133267"/>
      <w:r w:rsidRPr="00653486">
        <w:t>personální obsazení vodního díla</w:t>
      </w:r>
      <w:bookmarkEnd w:id="40"/>
    </w:p>
    <w:p w14:paraId="6E458D24" w14:textId="68E834DA" w:rsidR="00E93407" w:rsidRPr="00653486" w:rsidRDefault="000D1E36" w:rsidP="00253FEE">
      <w:pPr>
        <w:pStyle w:val="odstaveczarovnan"/>
      </w:pPr>
      <w:r w:rsidRPr="00653486">
        <w:t xml:space="preserve">V současné době je na vodním díle zaměstnáno </w:t>
      </w:r>
      <w:r w:rsidRPr="00653486">
        <w:rPr>
          <w:b/>
          <w:bCs/>
        </w:rPr>
        <w:t xml:space="preserve">1 + </w:t>
      </w:r>
      <w:r w:rsidR="00766536" w:rsidRPr="00653486">
        <w:rPr>
          <w:b/>
          <w:bCs/>
        </w:rPr>
        <w:t>10</w:t>
      </w:r>
      <w:r w:rsidRPr="00653486">
        <w:rPr>
          <w:b/>
          <w:bCs/>
        </w:rPr>
        <w:t xml:space="preserve"> zaměstnanců</w:t>
      </w:r>
      <w:r w:rsidRPr="00653486">
        <w:t xml:space="preserve">. </w:t>
      </w:r>
      <w:r w:rsidR="006C07C2" w:rsidRPr="00653486">
        <w:t>(jedná se o osobu zodpovědnou za manipulace</w:t>
      </w:r>
      <w:r w:rsidR="00E93407" w:rsidRPr="00653486">
        <w:t xml:space="preserve"> a provoz vodního díla</w:t>
      </w:r>
      <w:r w:rsidR="001510C3" w:rsidRPr="00653486">
        <w:t xml:space="preserve"> </w:t>
      </w:r>
      <w:r w:rsidR="006C07C2" w:rsidRPr="00653486">
        <w:t>–</w:t>
      </w:r>
      <w:r w:rsidR="001510C3" w:rsidRPr="00653486">
        <w:t xml:space="preserve"> </w:t>
      </w:r>
      <w:r w:rsidR="00BF3F10" w:rsidRPr="00653486">
        <w:t xml:space="preserve">vedoucí hrázný </w:t>
      </w:r>
      <w:r w:rsidR="006C07C2" w:rsidRPr="00653486">
        <w:t xml:space="preserve">a </w:t>
      </w:r>
      <w:r w:rsidR="00766536" w:rsidRPr="00653486">
        <w:t>8</w:t>
      </w:r>
      <w:r w:rsidR="006C07C2" w:rsidRPr="00653486">
        <w:t xml:space="preserve"> </w:t>
      </w:r>
      <w:r w:rsidR="00E93407" w:rsidRPr="00653486">
        <w:t>hrázný</w:t>
      </w:r>
      <w:r w:rsidR="007F232B">
        <w:t>ch</w:t>
      </w:r>
      <w:r w:rsidR="001510C3" w:rsidRPr="00653486">
        <w:t xml:space="preserve">, 1 vodohospodářský dělník a 1 </w:t>
      </w:r>
      <w:r w:rsidR="00592052" w:rsidRPr="00653486">
        <w:t>technicko</w:t>
      </w:r>
      <w:r w:rsidR="00592052">
        <w:t>h</w:t>
      </w:r>
      <w:r w:rsidR="00592052" w:rsidRPr="00653486">
        <w:t>ospodářský</w:t>
      </w:r>
      <w:r w:rsidR="001510C3" w:rsidRPr="00653486">
        <w:t xml:space="preserve"> pracovník</w:t>
      </w:r>
      <w:r w:rsidR="006C07C2" w:rsidRPr="00653486">
        <w:t>).</w:t>
      </w:r>
    </w:p>
    <w:p w14:paraId="7D448F71" w14:textId="77777777" w:rsidR="005C0B4A" w:rsidRPr="00653486" w:rsidRDefault="001510C3" w:rsidP="00253FEE">
      <w:pPr>
        <w:pStyle w:val="odstaveczarovnan"/>
      </w:pPr>
      <w:r w:rsidRPr="00653486">
        <w:t xml:space="preserve">Jedná se provozní úsek Zámecký most v Hluboké nad Vltavou až cca 1 km pod vodním dílem </w:t>
      </w:r>
      <w:proofErr w:type="spellStart"/>
      <w:r w:rsidRPr="00653486">
        <w:t>Kořensko</w:t>
      </w:r>
      <w:proofErr w:type="spellEnd"/>
      <w:r w:rsidRPr="00653486">
        <w:t xml:space="preserve">, včetně obsluhy a údržby vodních děl Hněvkovice, Hněvkovice II a </w:t>
      </w:r>
      <w:proofErr w:type="spellStart"/>
      <w:r w:rsidRPr="00653486">
        <w:t>Kořensko</w:t>
      </w:r>
      <w:proofErr w:type="spellEnd"/>
      <w:r w:rsidR="005C0B4A" w:rsidRPr="00653486">
        <w:t>.</w:t>
      </w:r>
    </w:p>
    <w:p w14:paraId="4A3FDB82" w14:textId="77777777" w:rsidR="000D1E36" w:rsidRPr="00653486" w:rsidRDefault="000D1E36" w:rsidP="00253FEE">
      <w:pPr>
        <w:pStyle w:val="odstaveczarovnan"/>
        <w:rPr>
          <w:b/>
          <w:bCs/>
        </w:rPr>
      </w:pPr>
      <w:r w:rsidRPr="00653486">
        <w:rPr>
          <w:b/>
          <w:bCs/>
        </w:rPr>
        <w:t>Jejich jména</w:t>
      </w:r>
      <w:r w:rsidR="001510C3" w:rsidRPr="00653486">
        <w:rPr>
          <w:b/>
          <w:bCs/>
        </w:rPr>
        <w:t xml:space="preserve"> (vedoucí hrázný, hrázní)</w:t>
      </w:r>
      <w:r w:rsidRPr="00653486">
        <w:rPr>
          <w:b/>
          <w:bCs/>
        </w:rPr>
        <w:t xml:space="preserve">, společně s podpisem o seznámení obsluhy s provozním řádem (viz vyhláška č. </w:t>
      </w:r>
      <w:r w:rsidR="00C23B45" w:rsidRPr="00653486">
        <w:rPr>
          <w:b/>
          <w:bCs/>
        </w:rPr>
        <w:t>216/2011</w:t>
      </w:r>
      <w:r w:rsidRPr="00653486">
        <w:rPr>
          <w:b/>
          <w:bCs/>
        </w:rPr>
        <w:t xml:space="preserve"> Sb.) jsou uvedena v</w:t>
      </w:r>
      <w:r w:rsidR="00CE48A3" w:rsidRPr="00653486">
        <w:rPr>
          <w:b/>
          <w:bCs/>
        </w:rPr>
        <w:t>e</w:t>
      </w:r>
      <w:r w:rsidRPr="00653486">
        <w:rPr>
          <w:b/>
          <w:bCs/>
        </w:rPr>
        <w:t> </w:t>
      </w:r>
      <w:r w:rsidR="00CE48A3" w:rsidRPr="00653486">
        <w:rPr>
          <w:b/>
          <w:bCs/>
        </w:rPr>
        <w:t>správní p</w:t>
      </w:r>
      <w:r w:rsidRPr="00653486">
        <w:rPr>
          <w:b/>
          <w:bCs/>
        </w:rPr>
        <w:t xml:space="preserve">říloze č. </w:t>
      </w:r>
      <w:r w:rsidR="00B042B6" w:rsidRPr="00653486">
        <w:rPr>
          <w:b/>
          <w:bCs/>
        </w:rPr>
        <w:t>1</w:t>
      </w:r>
      <w:r w:rsidRPr="00653486">
        <w:rPr>
          <w:b/>
          <w:bCs/>
        </w:rPr>
        <w:t xml:space="preserve"> provozního řádu.  </w:t>
      </w:r>
    </w:p>
    <w:p w14:paraId="0ED4F501" w14:textId="2F4BE9F3" w:rsidR="000D1E36" w:rsidRPr="00653486" w:rsidRDefault="000D1E36" w:rsidP="00253FEE">
      <w:pPr>
        <w:pStyle w:val="odstaveczarovnan"/>
      </w:pPr>
      <w:r w:rsidRPr="00653486">
        <w:t xml:space="preserve">Pro zastávání funkce </w:t>
      </w:r>
      <w:r w:rsidR="00E93407" w:rsidRPr="00653486">
        <w:t xml:space="preserve">vedoucího hrázného </w:t>
      </w:r>
      <w:r w:rsidR="006C07C2" w:rsidRPr="00653486">
        <w:t xml:space="preserve">se předpokládá </w:t>
      </w:r>
      <w:r w:rsidRPr="00653486">
        <w:t>úplné středoškolské vzdělání (nejlépe v oboru stavební, vodohospodářská, strojní, elektro</w:t>
      </w:r>
      <w:r w:rsidR="007F232B">
        <w:t>-</w:t>
      </w:r>
      <w:r w:rsidRPr="00653486">
        <w:t>průmyslová škola).</w:t>
      </w:r>
    </w:p>
    <w:p w14:paraId="1AC7D49F" w14:textId="77777777" w:rsidR="000D1E36" w:rsidRPr="00653486" w:rsidRDefault="000D1E36" w:rsidP="00253FEE">
      <w:pPr>
        <w:pStyle w:val="odstaveczarovnan"/>
        <w:rPr>
          <w:b/>
          <w:bCs/>
        </w:rPr>
      </w:pPr>
      <w:r w:rsidRPr="00653486">
        <w:rPr>
          <w:b/>
          <w:bCs/>
        </w:rPr>
        <w:t>Výjimky (věk, praxe) jsou plně v kompetenci vedení závodu</w:t>
      </w:r>
      <w:r w:rsidR="008F2833" w:rsidRPr="00653486">
        <w:rPr>
          <w:b/>
          <w:bCs/>
        </w:rPr>
        <w:t xml:space="preserve"> a řídí se Katalogem povolání Povodí Vltavy, státní podnik.</w:t>
      </w:r>
    </w:p>
    <w:p w14:paraId="7F34A682" w14:textId="2D21F9AC" w:rsidR="000D1E36" w:rsidRPr="00653486" w:rsidRDefault="000D1E36" w:rsidP="00253FEE">
      <w:pPr>
        <w:pStyle w:val="odstaveczarovnan"/>
      </w:pPr>
      <w:r w:rsidRPr="00653486">
        <w:t xml:space="preserve">Pro zastávání funkce </w:t>
      </w:r>
      <w:r w:rsidR="00E93407" w:rsidRPr="00653486">
        <w:t>hrázného</w:t>
      </w:r>
      <w:r w:rsidRPr="00653486">
        <w:t xml:space="preserve"> je nutné být vyučen a absolvovat pro provozní činnost odborné školení s výukou zaměřenou pro tento účel.</w:t>
      </w:r>
    </w:p>
    <w:p w14:paraId="21E4C5C2" w14:textId="77777777" w:rsidR="000D1E36" w:rsidRPr="00653486" w:rsidRDefault="000D1E36" w:rsidP="00253FEE">
      <w:pPr>
        <w:pStyle w:val="odstaveczarovnan"/>
      </w:pPr>
      <w:r w:rsidRPr="00653486">
        <w:t>Speciální znalosti (svářečský průkaz, zkoušky na JMP,</w:t>
      </w:r>
      <w:r w:rsidR="00C23B45" w:rsidRPr="00653486">
        <w:t xml:space="preserve"> </w:t>
      </w:r>
      <w:r w:rsidRPr="00653486">
        <w:t>vůdce malého plavidla, radiotelefonní, jeřábnické, vazačské zkoušky) jsou závislé na vybavení vodního díla.</w:t>
      </w:r>
    </w:p>
    <w:p w14:paraId="6083791E" w14:textId="77777777" w:rsidR="00C0409F" w:rsidRPr="00653486" w:rsidRDefault="00C0409F" w:rsidP="001C3C48">
      <w:pPr>
        <w:spacing w:line="264" w:lineRule="auto"/>
        <w:jc w:val="both"/>
        <w:rPr>
          <w:sz w:val="20"/>
          <w:szCs w:val="20"/>
        </w:rPr>
      </w:pPr>
    </w:p>
    <w:p w14:paraId="2ECA6557" w14:textId="77777777" w:rsidR="000D1E36" w:rsidRPr="00653486" w:rsidRDefault="000D1E36" w:rsidP="00253FEE">
      <w:pPr>
        <w:pStyle w:val="Nadpis2"/>
      </w:pPr>
      <w:bookmarkStart w:id="41" w:name="_Toc266018316"/>
      <w:bookmarkStart w:id="42" w:name="_Toc272142951"/>
      <w:bookmarkStart w:id="43" w:name="_Toc128133268"/>
      <w:r w:rsidRPr="00653486">
        <w:t>Rozsah práce</w:t>
      </w:r>
      <w:bookmarkEnd w:id="41"/>
      <w:bookmarkEnd w:id="42"/>
      <w:bookmarkEnd w:id="43"/>
    </w:p>
    <w:p w14:paraId="259E9499" w14:textId="77777777" w:rsidR="000D1E36" w:rsidRPr="00653486" w:rsidRDefault="000D1E36" w:rsidP="00253FEE">
      <w:pPr>
        <w:pStyle w:val="odstaveczarovnan"/>
      </w:pPr>
      <w:r w:rsidRPr="00653486">
        <w:t>Vyplývá z jednotlivých ustanovení tohoto provozního řádu. Pro vodní dílo je zpracována řada základních dokumentů, které jsou závazné pro provádění jednotlivých druhů prací.</w:t>
      </w:r>
    </w:p>
    <w:p w14:paraId="4FB76AD4" w14:textId="77777777" w:rsidR="000D1E36" w:rsidRPr="00653486" w:rsidRDefault="000D1E36" w:rsidP="005E510B">
      <w:pPr>
        <w:spacing w:before="120" w:after="120"/>
        <w:jc w:val="both"/>
        <w:rPr>
          <w:b/>
          <w:bCs/>
        </w:rPr>
      </w:pPr>
      <w:r w:rsidRPr="00653486">
        <w:rPr>
          <w:b/>
          <w:bCs/>
        </w:rPr>
        <w:t xml:space="preserve">Rozsah práce lze podle těchto dokumentů orientačně rozdělit na </w:t>
      </w:r>
      <w:r w:rsidR="00C23B45" w:rsidRPr="00653486">
        <w:rPr>
          <w:b/>
          <w:bCs/>
        </w:rPr>
        <w:t xml:space="preserve">pět </w:t>
      </w:r>
      <w:r w:rsidRPr="00653486">
        <w:rPr>
          <w:b/>
          <w:bCs/>
        </w:rPr>
        <w:t>část</w:t>
      </w:r>
      <w:r w:rsidR="00C23B45" w:rsidRPr="00653486">
        <w:rPr>
          <w:b/>
          <w:bCs/>
        </w:rPr>
        <w:t>í</w:t>
      </w:r>
      <w:r w:rsidRPr="00653486">
        <w:rPr>
          <w:b/>
          <w:bCs/>
        </w:rPr>
        <w:t>:</w:t>
      </w:r>
    </w:p>
    <w:p w14:paraId="4A8A182A" w14:textId="77777777" w:rsidR="006C07C2" w:rsidRPr="00653486" w:rsidRDefault="000D1E36" w:rsidP="00592052">
      <w:pPr>
        <w:pStyle w:val="Seznamsodrkami"/>
        <w:rPr>
          <w:rFonts w:eastAsia="HiddenHorzOCR"/>
        </w:rPr>
      </w:pPr>
      <w:r w:rsidRPr="00653486">
        <w:rPr>
          <w:rFonts w:eastAsia="HiddenHorzOCR"/>
        </w:rPr>
        <w:t xml:space="preserve">měření a hlášení vodních stavů a provozních údajů </w:t>
      </w:r>
      <w:r w:rsidR="007F6BF1" w:rsidRPr="00653486">
        <w:rPr>
          <w:rFonts w:eastAsia="HiddenHorzOCR"/>
        </w:rPr>
        <w:t xml:space="preserve">dle Programu TBD a </w:t>
      </w:r>
      <w:r w:rsidRPr="00653486">
        <w:rPr>
          <w:rFonts w:eastAsia="HiddenHorzOCR"/>
        </w:rPr>
        <w:t xml:space="preserve">dle </w:t>
      </w:r>
      <w:r w:rsidR="006C07C2" w:rsidRPr="00653486">
        <w:rPr>
          <w:rFonts w:eastAsia="HiddenHorzOCR"/>
        </w:rPr>
        <w:t>prováděcí vyhlášky č. 471/2001 Sb., ve znění vyhlášky č. 255/2010</w:t>
      </w:r>
      <w:r w:rsidR="00E93407" w:rsidRPr="00653486">
        <w:rPr>
          <w:rFonts w:eastAsia="HiddenHorzOCR"/>
        </w:rPr>
        <w:t xml:space="preserve"> Sb.</w:t>
      </w:r>
    </w:p>
    <w:p w14:paraId="2ECDD23C" w14:textId="77777777" w:rsidR="000D1E36" w:rsidRPr="00653486" w:rsidRDefault="000D1E36" w:rsidP="00592052">
      <w:pPr>
        <w:pStyle w:val="Seznamsodrkami"/>
        <w:rPr>
          <w:rFonts w:eastAsia="HiddenHorzOCR"/>
        </w:rPr>
      </w:pPr>
      <w:r w:rsidRPr="00653486">
        <w:rPr>
          <w:rFonts w:eastAsia="HiddenHorzOCR"/>
        </w:rPr>
        <w:t>vlastní provozní činnost</w:t>
      </w:r>
    </w:p>
    <w:p w14:paraId="29070C82" w14:textId="77777777" w:rsidR="000D1E36" w:rsidRPr="00653486" w:rsidRDefault="000D1E36" w:rsidP="00592052">
      <w:pPr>
        <w:pStyle w:val="Seznamsodrkami"/>
        <w:rPr>
          <w:rFonts w:eastAsia="HiddenHorzOCR"/>
        </w:rPr>
      </w:pPr>
      <w:r w:rsidRPr="00653486">
        <w:rPr>
          <w:rFonts w:eastAsia="HiddenHorzOCR"/>
        </w:rPr>
        <w:t>kontrola</w:t>
      </w:r>
      <w:r w:rsidR="00911381" w:rsidRPr="00653486">
        <w:rPr>
          <w:rFonts w:eastAsia="HiddenHorzOCR"/>
        </w:rPr>
        <w:t xml:space="preserve"> všech funkčních částí vodní</w:t>
      </w:r>
      <w:r w:rsidR="001510C3" w:rsidRPr="00653486">
        <w:rPr>
          <w:rFonts w:eastAsia="HiddenHorzOCR"/>
        </w:rPr>
        <w:t>ch</w:t>
      </w:r>
      <w:r w:rsidR="00911381" w:rsidRPr="00653486">
        <w:rPr>
          <w:rFonts w:eastAsia="HiddenHorzOCR"/>
        </w:rPr>
        <w:t xml:space="preserve"> d</w:t>
      </w:r>
      <w:r w:rsidR="001510C3" w:rsidRPr="00653486">
        <w:rPr>
          <w:rFonts w:eastAsia="HiddenHorzOCR"/>
        </w:rPr>
        <w:t>ěl</w:t>
      </w:r>
    </w:p>
    <w:p w14:paraId="0E77A05C" w14:textId="77777777" w:rsidR="000D1E36" w:rsidRPr="00653486" w:rsidRDefault="000D1E36" w:rsidP="00592052">
      <w:pPr>
        <w:pStyle w:val="Seznamsodrkami"/>
        <w:rPr>
          <w:rFonts w:eastAsia="HiddenHorzOCR"/>
        </w:rPr>
      </w:pPr>
      <w:r w:rsidRPr="00653486">
        <w:rPr>
          <w:rFonts w:eastAsia="HiddenHorzOCR"/>
        </w:rPr>
        <w:t>údržba</w:t>
      </w:r>
      <w:r w:rsidR="00911381" w:rsidRPr="00653486">
        <w:rPr>
          <w:rFonts w:eastAsia="HiddenHorzOCR"/>
        </w:rPr>
        <w:t xml:space="preserve"> všech funkčních částí vodní</w:t>
      </w:r>
      <w:r w:rsidR="001510C3" w:rsidRPr="00653486">
        <w:rPr>
          <w:rFonts w:eastAsia="HiddenHorzOCR"/>
        </w:rPr>
        <w:t>c</w:t>
      </w:r>
      <w:r w:rsidR="00911381" w:rsidRPr="00653486">
        <w:rPr>
          <w:rFonts w:eastAsia="HiddenHorzOCR"/>
        </w:rPr>
        <w:t>h d</w:t>
      </w:r>
      <w:r w:rsidR="001510C3" w:rsidRPr="00653486">
        <w:rPr>
          <w:rFonts w:eastAsia="HiddenHorzOCR"/>
        </w:rPr>
        <w:t>ě</w:t>
      </w:r>
      <w:r w:rsidR="00911381" w:rsidRPr="00653486">
        <w:rPr>
          <w:rFonts w:eastAsia="HiddenHorzOCR"/>
        </w:rPr>
        <w:t>l</w:t>
      </w:r>
    </w:p>
    <w:p w14:paraId="1E4FA7B1" w14:textId="77777777" w:rsidR="000D1E36" w:rsidRPr="00653486" w:rsidRDefault="000D1E36" w:rsidP="00592052">
      <w:pPr>
        <w:pStyle w:val="Seznamsodrkami"/>
        <w:rPr>
          <w:rFonts w:eastAsia="HiddenHorzOCR"/>
        </w:rPr>
      </w:pPr>
      <w:r w:rsidRPr="00653486">
        <w:rPr>
          <w:rFonts w:eastAsia="HiddenHorzOCR"/>
        </w:rPr>
        <w:t xml:space="preserve">práce pro obsluhu podle pokynů </w:t>
      </w:r>
      <w:r w:rsidR="001510C3" w:rsidRPr="00653486">
        <w:rPr>
          <w:rFonts w:eastAsia="HiddenHorzOCR"/>
        </w:rPr>
        <w:t xml:space="preserve">vedoucího </w:t>
      </w:r>
      <w:r w:rsidRPr="00653486">
        <w:rPr>
          <w:rFonts w:eastAsia="HiddenHorzOCR"/>
        </w:rPr>
        <w:t xml:space="preserve">střediska </w:t>
      </w:r>
      <w:r w:rsidR="001510C3" w:rsidRPr="00653486">
        <w:rPr>
          <w:rFonts w:eastAsia="HiddenHorzOCR"/>
        </w:rPr>
        <w:t>6</w:t>
      </w:r>
      <w:r w:rsidRPr="00653486">
        <w:rPr>
          <w:rFonts w:eastAsia="HiddenHorzOCR"/>
        </w:rPr>
        <w:t xml:space="preserve"> –</w:t>
      </w:r>
      <w:r w:rsidR="001510C3" w:rsidRPr="00653486">
        <w:rPr>
          <w:rFonts w:eastAsia="HiddenHorzOCR"/>
        </w:rPr>
        <w:t xml:space="preserve"> </w:t>
      </w:r>
      <w:r w:rsidR="00CE48A3" w:rsidRPr="00653486">
        <w:rPr>
          <w:rFonts w:eastAsia="HiddenHorzOCR"/>
        </w:rPr>
        <w:t xml:space="preserve">Vltava v </w:t>
      </w:r>
      <w:r w:rsidR="001510C3" w:rsidRPr="00653486">
        <w:rPr>
          <w:rFonts w:eastAsia="HiddenHorzOCR"/>
        </w:rPr>
        <w:t>Česk</w:t>
      </w:r>
      <w:r w:rsidR="00CE48A3" w:rsidRPr="00653486">
        <w:rPr>
          <w:rFonts w:eastAsia="HiddenHorzOCR"/>
        </w:rPr>
        <w:t>ých</w:t>
      </w:r>
      <w:r w:rsidR="001510C3" w:rsidRPr="00653486">
        <w:rPr>
          <w:rFonts w:eastAsia="HiddenHorzOCR"/>
        </w:rPr>
        <w:t xml:space="preserve"> Budějovic</w:t>
      </w:r>
      <w:r w:rsidR="00CE48A3" w:rsidRPr="00653486">
        <w:rPr>
          <w:rFonts w:eastAsia="HiddenHorzOCR"/>
        </w:rPr>
        <w:t>ích</w:t>
      </w:r>
    </w:p>
    <w:p w14:paraId="70E0E29A" w14:textId="77777777" w:rsidR="005E510B" w:rsidRPr="00653486" w:rsidRDefault="005E510B" w:rsidP="005E510B">
      <w:pPr>
        <w:pStyle w:val="odstaveczarovnan"/>
      </w:pPr>
    </w:p>
    <w:p w14:paraId="7E621BB6" w14:textId="77777777" w:rsidR="007F6BF1" w:rsidRPr="00653486" w:rsidRDefault="000D1E36" w:rsidP="005E510B">
      <w:pPr>
        <w:pStyle w:val="odstaveczarovnan"/>
      </w:pPr>
      <w:r w:rsidRPr="00653486">
        <w:t>Z tohoto rozdělení vyplývá, že při plném personálním obsazení vodního díla lze běžnou činnost zajišťovat převážně vlastními pracovníky objektu.</w:t>
      </w:r>
    </w:p>
    <w:p w14:paraId="14CE195E" w14:textId="50C5DBC6" w:rsidR="000D1E36" w:rsidRPr="00653486" w:rsidRDefault="000D1E36" w:rsidP="005E510B">
      <w:pPr>
        <w:pStyle w:val="odstaveczarovnan"/>
      </w:pPr>
      <w:r w:rsidRPr="00653486">
        <w:t xml:space="preserve">Pouze u rozsáhlejších oprav a údržby stavebních, strojních nebo elektrotechnických částí vodního díla nebo u speciálních prací se bude využívat dílenské, strojní a stavební údržby </w:t>
      </w:r>
      <w:r w:rsidR="007F232B">
        <w:t>extern</w:t>
      </w:r>
      <w:r w:rsidRPr="00653486">
        <w:t>ích dodavatelů.</w:t>
      </w:r>
    </w:p>
    <w:p w14:paraId="41AFF58D" w14:textId="77777777" w:rsidR="000C1104" w:rsidRPr="00653486" w:rsidRDefault="000C1104" w:rsidP="001C3C48">
      <w:pPr>
        <w:spacing w:line="264" w:lineRule="auto"/>
        <w:jc w:val="both"/>
      </w:pPr>
    </w:p>
    <w:p w14:paraId="166C0A3A" w14:textId="77777777" w:rsidR="000D1E36" w:rsidRPr="00653486" w:rsidRDefault="000D1E36" w:rsidP="005E510B">
      <w:pPr>
        <w:pStyle w:val="Nadpis2"/>
      </w:pPr>
      <w:bookmarkStart w:id="44" w:name="_Toc266018317"/>
      <w:bookmarkStart w:id="45" w:name="_Toc272142952"/>
      <w:bookmarkStart w:id="46" w:name="_Toc128133269"/>
      <w:r w:rsidRPr="00653486">
        <w:t>Pracovní doba</w:t>
      </w:r>
      <w:bookmarkEnd w:id="44"/>
      <w:bookmarkEnd w:id="45"/>
      <w:bookmarkEnd w:id="46"/>
    </w:p>
    <w:p w14:paraId="49D10B0B" w14:textId="77777777" w:rsidR="000D1E36" w:rsidRPr="00653486" w:rsidRDefault="000D1E36" w:rsidP="005E510B">
      <w:pPr>
        <w:spacing w:before="120" w:after="120"/>
        <w:jc w:val="both"/>
        <w:rPr>
          <w:b/>
          <w:bCs/>
        </w:rPr>
      </w:pPr>
      <w:r w:rsidRPr="00653486">
        <w:rPr>
          <w:b/>
          <w:bCs/>
        </w:rPr>
        <w:t xml:space="preserve">Pracovní doba na vodním díle je rozdělena </w:t>
      </w:r>
      <w:proofErr w:type="gramStart"/>
      <w:r w:rsidRPr="00653486">
        <w:rPr>
          <w:b/>
          <w:bCs/>
        </w:rPr>
        <w:t>takto :</w:t>
      </w:r>
      <w:proofErr w:type="gramEnd"/>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961"/>
      </w:tblGrid>
      <w:tr w:rsidR="00653486" w:rsidRPr="00653486" w14:paraId="4FA68893" w14:textId="77777777" w:rsidTr="005E510B">
        <w:trPr>
          <w:trHeight w:val="284"/>
        </w:trPr>
        <w:tc>
          <w:tcPr>
            <w:tcW w:w="4465" w:type="dxa"/>
            <w:tcBorders>
              <w:top w:val="single" w:sz="4" w:space="0" w:color="auto"/>
              <w:left w:val="single" w:sz="4" w:space="0" w:color="auto"/>
              <w:bottom w:val="single" w:sz="4" w:space="0" w:color="auto"/>
            </w:tcBorders>
          </w:tcPr>
          <w:p w14:paraId="73A172C5" w14:textId="77777777" w:rsidR="00126137" w:rsidRPr="00653486" w:rsidRDefault="00126137" w:rsidP="00FD074A">
            <w:pPr>
              <w:spacing w:before="60" w:after="60"/>
              <w:jc w:val="both"/>
              <w:rPr>
                <w:szCs w:val="22"/>
              </w:rPr>
            </w:pPr>
            <w:r w:rsidRPr="00653486">
              <w:rPr>
                <w:szCs w:val="22"/>
              </w:rPr>
              <w:lastRenderedPageBreak/>
              <w:tab/>
            </w:r>
            <w:r w:rsidR="005E510B" w:rsidRPr="00653486">
              <w:rPr>
                <w:szCs w:val="22"/>
              </w:rPr>
              <w:t>p</w:t>
            </w:r>
            <w:r w:rsidRPr="00653486">
              <w:rPr>
                <w:szCs w:val="22"/>
              </w:rPr>
              <w:t>ondělí až pátek</w:t>
            </w:r>
          </w:p>
        </w:tc>
        <w:tc>
          <w:tcPr>
            <w:tcW w:w="4961" w:type="dxa"/>
            <w:tcBorders>
              <w:top w:val="single" w:sz="4" w:space="0" w:color="auto"/>
              <w:bottom w:val="single" w:sz="4" w:space="0" w:color="auto"/>
              <w:right w:val="single" w:sz="4" w:space="0" w:color="auto"/>
            </w:tcBorders>
          </w:tcPr>
          <w:p w14:paraId="13BCDE3D" w14:textId="77777777" w:rsidR="00126137" w:rsidRPr="00653486" w:rsidRDefault="00126137" w:rsidP="00FD074A">
            <w:pPr>
              <w:spacing w:before="60" w:after="60"/>
              <w:ind w:left="253"/>
              <w:jc w:val="both"/>
              <w:rPr>
                <w:szCs w:val="22"/>
              </w:rPr>
            </w:pPr>
            <w:r w:rsidRPr="00653486">
              <w:rPr>
                <w:szCs w:val="22"/>
              </w:rPr>
              <w:t>7,00 – 15,00 hod.se zákonnou přestávkou</w:t>
            </w:r>
          </w:p>
        </w:tc>
      </w:tr>
      <w:tr w:rsidR="00653486" w:rsidRPr="00653486" w14:paraId="396849A5" w14:textId="77777777" w:rsidTr="005E510B">
        <w:trPr>
          <w:trHeight w:val="284"/>
        </w:trPr>
        <w:tc>
          <w:tcPr>
            <w:tcW w:w="4465" w:type="dxa"/>
            <w:tcBorders>
              <w:top w:val="nil"/>
              <w:left w:val="single" w:sz="4" w:space="0" w:color="auto"/>
              <w:bottom w:val="single" w:sz="2" w:space="0" w:color="auto"/>
            </w:tcBorders>
          </w:tcPr>
          <w:p w14:paraId="42D25501" w14:textId="77777777" w:rsidR="00126137" w:rsidRPr="00653486" w:rsidRDefault="00126137" w:rsidP="00161C34">
            <w:pPr>
              <w:spacing w:line="250" w:lineRule="auto"/>
              <w:jc w:val="both"/>
              <w:rPr>
                <w:szCs w:val="22"/>
              </w:rPr>
            </w:pPr>
            <w:r w:rsidRPr="00653486">
              <w:rPr>
                <w:szCs w:val="22"/>
              </w:rPr>
              <w:tab/>
            </w:r>
            <w:proofErr w:type="gramStart"/>
            <w:r w:rsidR="005E510B" w:rsidRPr="00653486">
              <w:rPr>
                <w:szCs w:val="22"/>
              </w:rPr>
              <w:t>s</w:t>
            </w:r>
            <w:r w:rsidRPr="00653486">
              <w:rPr>
                <w:szCs w:val="22"/>
              </w:rPr>
              <w:t>obota – neděle</w:t>
            </w:r>
            <w:proofErr w:type="gramEnd"/>
            <w:r w:rsidRPr="00653486">
              <w:rPr>
                <w:szCs w:val="22"/>
              </w:rPr>
              <w:t xml:space="preserve"> </w:t>
            </w:r>
          </w:p>
        </w:tc>
        <w:tc>
          <w:tcPr>
            <w:tcW w:w="4961" w:type="dxa"/>
            <w:tcBorders>
              <w:top w:val="nil"/>
              <w:bottom w:val="single" w:sz="2" w:space="0" w:color="auto"/>
              <w:right w:val="single" w:sz="4" w:space="0" w:color="auto"/>
            </w:tcBorders>
          </w:tcPr>
          <w:p w14:paraId="1A13ECE5" w14:textId="77777777" w:rsidR="00126137" w:rsidRPr="00653486" w:rsidRDefault="006C21E9" w:rsidP="005E510B">
            <w:pPr>
              <w:spacing w:line="250" w:lineRule="auto"/>
              <w:ind w:left="253"/>
              <w:rPr>
                <w:szCs w:val="22"/>
              </w:rPr>
            </w:pPr>
            <w:r w:rsidRPr="00653486">
              <w:rPr>
                <w:szCs w:val="22"/>
              </w:rPr>
              <w:t>2 hodiny pracovní doba na měření a 22 hodin pracovní pohotovost, vždy 2</w:t>
            </w:r>
            <w:r w:rsidR="005E510B" w:rsidRPr="00653486">
              <w:rPr>
                <w:szCs w:val="22"/>
              </w:rPr>
              <w:t xml:space="preserve"> </w:t>
            </w:r>
            <w:r w:rsidRPr="00653486">
              <w:rPr>
                <w:szCs w:val="22"/>
              </w:rPr>
              <w:t>pracovníci obsluhy</w:t>
            </w:r>
          </w:p>
          <w:p w14:paraId="0973C564" w14:textId="77777777" w:rsidR="005E510B" w:rsidRPr="00653486" w:rsidRDefault="005E510B" w:rsidP="006C21E9">
            <w:pPr>
              <w:spacing w:line="250" w:lineRule="auto"/>
              <w:jc w:val="both"/>
              <w:rPr>
                <w:szCs w:val="22"/>
              </w:rPr>
            </w:pPr>
          </w:p>
        </w:tc>
      </w:tr>
      <w:tr w:rsidR="00D43028" w:rsidRPr="00653486" w14:paraId="7ECE679F" w14:textId="77777777" w:rsidTr="005E510B">
        <w:trPr>
          <w:trHeight w:val="284"/>
        </w:trPr>
        <w:tc>
          <w:tcPr>
            <w:tcW w:w="9426" w:type="dxa"/>
            <w:gridSpan w:val="2"/>
            <w:tcBorders>
              <w:top w:val="nil"/>
              <w:left w:val="single" w:sz="4" w:space="0" w:color="auto"/>
              <w:bottom w:val="single" w:sz="2" w:space="0" w:color="auto"/>
              <w:right w:val="single" w:sz="4" w:space="0" w:color="auto"/>
            </w:tcBorders>
          </w:tcPr>
          <w:p w14:paraId="70DE213F" w14:textId="70804A67" w:rsidR="006C21E9" w:rsidRPr="00653486" w:rsidRDefault="006C21E9" w:rsidP="00D43028">
            <w:pPr>
              <w:spacing w:line="250" w:lineRule="auto"/>
              <w:jc w:val="both"/>
              <w:rPr>
                <w:b/>
                <w:szCs w:val="22"/>
              </w:rPr>
            </w:pPr>
            <w:r w:rsidRPr="00653486">
              <w:rPr>
                <w:b/>
                <w:szCs w:val="22"/>
              </w:rPr>
              <w:t>Služba na všech třech komorách bude od 1.</w:t>
            </w:r>
            <w:r w:rsidR="007F232B">
              <w:rPr>
                <w:b/>
                <w:szCs w:val="22"/>
              </w:rPr>
              <w:t> </w:t>
            </w:r>
            <w:r w:rsidRPr="00653486">
              <w:rPr>
                <w:b/>
                <w:szCs w:val="22"/>
              </w:rPr>
              <w:t>5</w:t>
            </w:r>
            <w:r w:rsidR="007F232B">
              <w:rPr>
                <w:b/>
                <w:szCs w:val="22"/>
              </w:rPr>
              <w:t>.</w:t>
            </w:r>
            <w:r w:rsidRPr="00653486">
              <w:rPr>
                <w:b/>
                <w:szCs w:val="22"/>
              </w:rPr>
              <w:t xml:space="preserve"> do 31.</w:t>
            </w:r>
            <w:r w:rsidR="007F232B">
              <w:rPr>
                <w:b/>
                <w:szCs w:val="22"/>
              </w:rPr>
              <w:t> </w:t>
            </w:r>
            <w:r w:rsidRPr="00653486">
              <w:rPr>
                <w:b/>
                <w:szCs w:val="22"/>
              </w:rPr>
              <w:t xml:space="preserve">10. běžného roku. V 5. a 10. </w:t>
            </w:r>
            <w:r w:rsidR="007940AE" w:rsidRPr="00653486">
              <w:rPr>
                <w:b/>
                <w:szCs w:val="22"/>
              </w:rPr>
              <w:t>m</w:t>
            </w:r>
            <w:r w:rsidRPr="00653486">
              <w:rPr>
                <w:b/>
                <w:szCs w:val="22"/>
              </w:rPr>
              <w:t>ěsíci pouze na telefonickou objednávku 24 hodin předem a pouze v pracovní době</w:t>
            </w:r>
            <w:r w:rsidR="007940AE" w:rsidRPr="00653486">
              <w:rPr>
                <w:b/>
                <w:szCs w:val="22"/>
              </w:rPr>
              <w:t>. Ostatní dny v 6 až 9 měsíci se předpokládá každodenní provoz od 08,00 do 19,00 hodin.</w:t>
            </w:r>
          </w:p>
          <w:p w14:paraId="14AE53B8" w14:textId="77777777" w:rsidR="00D43028" w:rsidRPr="00653486" w:rsidRDefault="00D43028" w:rsidP="00D43028">
            <w:pPr>
              <w:spacing w:line="250" w:lineRule="auto"/>
              <w:jc w:val="both"/>
              <w:rPr>
                <w:b/>
                <w:szCs w:val="22"/>
              </w:rPr>
            </w:pPr>
          </w:p>
        </w:tc>
      </w:tr>
    </w:tbl>
    <w:p w14:paraId="4F6A3E4A" w14:textId="77777777" w:rsidR="00126137" w:rsidRPr="00653486" w:rsidRDefault="00126137" w:rsidP="00126137">
      <w:pPr>
        <w:rPr>
          <w:rFonts w:ascii="Times New Roman" w:hAnsi="Times New Roman"/>
        </w:rPr>
      </w:pPr>
    </w:p>
    <w:p w14:paraId="39E47CB7" w14:textId="77777777" w:rsidR="00126137" w:rsidRPr="00653486" w:rsidRDefault="00126137" w:rsidP="005E510B">
      <w:pPr>
        <w:pStyle w:val="Nadpis3"/>
      </w:pPr>
      <w:bookmarkStart w:id="47" w:name="_Toc335138220"/>
      <w:bookmarkStart w:id="48" w:name="_Toc128133270"/>
      <w:r w:rsidRPr="00653486">
        <w:t>Pracovní pohotovost</w:t>
      </w:r>
      <w:bookmarkEnd w:id="47"/>
      <w:bookmarkEnd w:id="48"/>
    </w:p>
    <w:p w14:paraId="0D915E89" w14:textId="77777777" w:rsidR="00126137" w:rsidRPr="00653486" w:rsidRDefault="00126137" w:rsidP="005E510B">
      <w:pPr>
        <w:pStyle w:val="odstaveczarovnan"/>
      </w:pPr>
      <w:r w:rsidRPr="00653486">
        <w:t xml:space="preserve">Po skončení pracovní doby je pohotovost zajišťována podle měsíčního plánu, který zpracovává </w:t>
      </w:r>
      <w:r w:rsidRPr="00653486">
        <w:rPr>
          <w:b/>
        </w:rPr>
        <w:t>vedoucí hrázný</w:t>
      </w:r>
      <w:r w:rsidRPr="00653486">
        <w:t xml:space="preserve"> provozního střediska 6 – Vltava. </w:t>
      </w:r>
    </w:p>
    <w:p w14:paraId="1CE47062" w14:textId="77777777" w:rsidR="00126137" w:rsidRPr="00653486" w:rsidRDefault="00126137" w:rsidP="005E510B">
      <w:pPr>
        <w:pStyle w:val="odstaveczarovnan"/>
      </w:pPr>
      <w:r w:rsidRPr="00653486">
        <w:t>Pohotovost m</w:t>
      </w:r>
      <w:r w:rsidR="007940AE" w:rsidRPr="00653486">
        <w:t xml:space="preserve">ají </w:t>
      </w:r>
      <w:r w:rsidRPr="00653486">
        <w:t xml:space="preserve">vždy </w:t>
      </w:r>
      <w:r w:rsidR="007940AE" w:rsidRPr="00653486">
        <w:t>2</w:t>
      </w:r>
      <w:r w:rsidRPr="00653486">
        <w:t xml:space="preserve"> pracovní</w:t>
      </w:r>
      <w:r w:rsidR="007940AE" w:rsidRPr="00653486">
        <w:t>ci</w:t>
      </w:r>
      <w:r w:rsidRPr="00653486">
        <w:t xml:space="preserve"> v časovém rozmezí mimo pracovní dobu. </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06"/>
        <w:gridCol w:w="4706"/>
      </w:tblGrid>
      <w:tr w:rsidR="00653486" w:rsidRPr="00653486" w14:paraId="07C0A2CC" w14:textId="77777777" w:rsidTr="005E510B">
        <w:trPr>
          <w:trHeight w:val="284"/>
        </w:trPr>
        <w:tc>
          <w:tcPr>
            <w:tcW w:w="4706" w:type="dxa"/>
            <w:tcBorders>
              <w:top w:val="single" w:sz="4" w:space="0" w:color="auto"/>
              <w:left w:val="single" w:sz="4" w:space="0" w:color="auto"/>
              <w:bottom w:val="single" w:sz="4" w:space="0" w:color="auto"/>
              <w:right w:val="single" w:sz="4" w:space="0" w:color="auto"/>
            </w:tcBorders>
          </w:tcPr>
          <w:p w14:paraId="02B82570" w14:textId="77777777" w:rsidR="00126137" w:rsidRPr="00653486" w:rsidRDefault="00126137" w:rsidP="005E510B">
            <w:pPr>
              <w:spacing w:before="60" w:after="60"/>
              <w:jc w:val="both"/>
              <w:rPr>
                <w:b/>
                <w:szCs w:val="22"/>
              </w:rPr>
            </w:pPr>
            <w:r w:rsidRPr="00653486">
              <w:rPr>
                <w:b/>
                <w:szCs w:val="22"/>
              </w:rPr>
              <w:tab/>
              <w:t>Den</w:t>
            </w:r>
          </w:p>
        </w:tc>
        <w:tc>
          <w:tcPr>
            <w:tcW w:w="4706" w:type="dxa"/>
            <w:tcBorders>
              <w:top w:val="single" w:sz="4" w:space="0" w:color="auto"/>
              <w:left w:val="single" w:sz="4" w:space="0" w:color="auto"/>
              <w:bottom w:val="single" w:sz="4" w:space="0" w:color="auto"/>
              <w:right w:val="single" w:sz="4" w:space="0" w:color="auto"/>
            </w:tcBorders>
          </w:tcPr>
          <w:p w14:paraId="6D80F840" w14:textId="77777777" w:rsidR="00126137" w:rsidRPr="00653486" w:rsidRDefault="00126137" w:rsidP="005E510B">
            <w:pPr>
              <w:spacing w:before="60" w:after="60"/>
              <w:jc w:val="both"/>
              <w:rPr>
                <w:b/>
                <w:szCs w:val="22"/>
              </w:rPr>
            </w:pPr>
            <w:r w:rsidRPr="00653486">
              <w:rPr>
                <w:b/>
                <w:szCs w:val="22"/>
              </w:rPr>
              <w:tab/>
            </w:r>
            <w:r w:rsidRPr="00653486">
              <w:rPr>
                <w:b/>
                <w:szCs w:val="22"/>
              </w:rPr>
              <w:tab/>
              <w:t>Pracovní pohotovost</w:t>
            </w:r>
          </w:p>
        </w:tc>
      </w:tr>
      <w:tr w:rsidR="00653486" w:rsidRPr="00653486" w14:paraId="11F5BCED" w14:textId="77777777" w:rsidTr="005E510B">
        <w:trPr>
          <w:trHeight w:val="284"/>
        </w:trPr>
        <w:tc>
          <w:tcPr>
            <w:tcW w:w="4706" w:type="dxa"/>
            <w:tcBorders>
              <w:top w:val="nil"/>
              <w:left w:val="single" w:sz="4" w:space="0" w:color="auto"/>
            </w:tcBorders>
          </w:tcPr>
          <w:p w14:paraId="043213C0" w14:textId="77777777" w:rsidR="00126137" w:rsidRPr="00653486" w:rsidRDefault="00126137" w:rsidP="005E510B">
            <w:pPr>
              <w:pStyle w:val="StylZarovnatdobloku"/>
            </w:pPr>
            <w:r w:rsidRPr="00653486">
              <w:tab/>
              <w:t>Pondělí až pátek</w:t>
            </w:r>
          </w:p>
        </w:tc>
        <w:tc>
          <w:tcPr>
            <w:tcW w:w="4706" w:type="dxa"/>
            <w:tcBorders>
              <w:top w:val="nil"/>
              <w:right w:val="single" w:sz="4" w:space="0" w:color="auto"/>
            </w:tcBorders>
          </w:tcPr>
          <w:p w14:paraId="102C639A" w14:textId="77777777" w:rsidR="00126137" w:rsidRPr="00653486" w:rsidRDefault="00126137" w:rsidP="005E510B">
            <w:pPr>
              <w:pStyle w:val="StylZarovnatdobloku"/>
            </w:pPr>
            <w:r w:rsidRPr="00653486">
              <w:tab/>
              <w:t>Dle harmonogramu pohotovostí</w:t>
            </w:r>
          </w:p>
        </w:tc>
      </w:tr>
      <w:tr w:rsidR="00126137" w:rsidRPr="00653486" w14:paraId="6DCC0FA7" w14:textId="77777777" w:rsidTr="005E510B">
        <w:trPr>
          <w:trHeight w:val="284"/>
        </w:trPr>
        <w:tc>
          <w:tcPr>
            <w:tcW w:w="4706" w:type="dxa"/>
            <w:tcBorders>
              <w:left w:val="single" w:sz="4" w:space="0" w:color="auto"/>
              <w:bottom w:val="single" w:sz="4" w:space="0" w:color="auto"/>
              <w:right w:val="single" w:sz="4" w:space="0" w:color="auto"/>
            </w:tcBorders>
          </w:tcPr>
          <w:p w14:paraId="1B5D897F" w14:textId="77777777" w:rsidR="00126137" w:rsidRPr="00653486" w:rsidRDefault="00126137" w:rsidP="005E510B">
            <w:pPr>
              <w:pStyle w:val="StylZarovnatdobloku"/>
            </w:pPr>
            <w:r w:rsidRPr="00653486">
              <w:tab/>
            </w:r>
            <w:proofErr w:type="gramStart"/>
            <w:r w:rsidRPr="00653486">
              <w:t>Sobota – neděle</w:t>
            </w:r>
            <w:proofErr w:type="gramEnd"/>
          </w:p>
        </w:tc>
        <w:tc>
          <w:tcPr>
            <w:tcW w:w="4706" w:type="dxa"/>
            <w:tcBorders>
              <w:left w:val="single" w:sz="4" w:space="0" w:color="auto"/>
              <w:bottom w:val="single" w:sz="4" w:space="0" w:color="auto"/>
              <w:right w:val="single" w:sz="4" w:space="0" w:color="auto"/>
            </w:tcBorders>
          </w:tcPr>
          <w:p w14:paraId="6E7085DB" w14:textId="77777777" w:rsidR="00126137" w:rsidRPr="00653486" w:rsidRDefault="00126137" w:rsidP="005E510B">
            <w:pPr>
              <w:pStyle w:val="StylZarovnatdobloku"/>
            </w:pPr>
            <w:r w:rsidRPr="00653486">
              <w:tab/>
              <w:t>Dle harmonogramu pohotovostí</w:t>
            </w:r>
          </w:p>
        </w:tc>
      </w:tr>
    </w:tbl>
    <w:p w14:paraId="4881657D" w14:textId="77777777" w:rsidR="000D1E36" w:rsidRPr="00653486" w:rsidRDefault="000D1E36" w:rsidP="001C3C48">
      <w:pPr>
        <w:rPr>
          <w:rFonts w:ascii="Times New Roman" w:hAnsi="Times New Roman"/>
        </w:rPr>
      </w:pPr>
    </w:p>
    <w:p w14:paraId="271F54F0" w14:textId="77777777" w:rsidR="000D1E36" w:rsidRPr="00653486" w:rsidRDefault="000D1E36" w:rsidP="005E510B">
      <w:pPr>
        <w:pStyle w:val="Nadpis3"/>
      </w:pPr>
      <w:bookmarkStart w:id="49" w:name="_Toc266018319"/>
      <w:bookmarkStart w:id="50" w:name="_Toc272142954"/>
      <w:bookmarkStart w:id="51" w:name="_Toc128133271"/>
      <w:r w:rsidRPr="00653486">
        <w:t>Pracovní povinnost v mimopracovní době i ve dnech</w:t>
      </w:r>
      <w:r w:rsidR="00DF0602" w:rsidRPr="00653486">
        <w:t xml:space="preserve"> </w:t>
      </w:r>
      <w:r w:rsidRPr="00653486">
        <w:t>pracovního klidu a volna</w:t>
      </w:r>
      <w:bookmarkEnd w:id="49"/>
      <w:bookmarkEnd w:id="50"/>
      <w:bookmarkEnd w:id="51"/>
    </w:p>
    <w:p w14:paraId="780A3D92" w14:textId="6D37E8DB" w:rsidR="000D1E36" w:rsidRPr="00653486" w:rsidRDefault="000D1E36" w:rsidP="005E510B">
      <w:pPr>
        <w:pStyle w:val="odstaveczarovnan"/>
      </w:pPr>
      <w:r w:rsidRPr="00653486">
        <w:t xml:space="preserve">Tuto povinnost může nařídit provozovatel vodního díla, (závod </w:t>
      </w:r>
      <w:r w:rsidR="00D43028" w:rsidRPr="00653486">
        <w:t>Horní Vltava</w:t>
      </w:r>
      <w:r w:rsidRPr="00653486">
        <w:t>)</w:t>
      </w:r>
      <w:r w:rsidR="00911381" w:rsidRPr="00653486">
        <w:t>, oblastní</w:t>
      </w:r>
      <w:r w:rsidRPr="00653486">
        <w:t xml:space="preserve"> a centrální vodohospodářský dispečink s vědomím vedení závodu na základě ustanovení zákona č.</w:t>
      </w:r>
      <w:r w:rsidR="00C23B45" w:rsidRPr="00653486">
        <w:t xml:space="preserve"> </w:t>
      </w:r>
      <w:r w:rsidRPr="00653486">
        <w:t>254/2001 Sb., o ochraně před povodněmi a z ustanovení téhož zákona o ochraně jakosti povrchových a podzemních vod.</w:t>
      </w:r>
    </w:p>
    <w:p w14:paraId="3BE907B2" w14:textId="77777777" w:rsidR="000D1E36" w:rsidRPr="00653486" w:rsidRDefault="000D1E36" w:rsidP="001C3C48">
      <w:pPr>
        <w:spacing w:line="264" w:lineRule="auto"/>
        <w:jc w:val="both"/>
      </w:pPr>
    </w:p>
    <w:p w14:paraId="75D902AA" w14:textId="77777777" w:rsidR="000D1E36" w:rsidRPr="00653486" w:rsidRDefault="000D1E36" w:rsidP="005E510B">
      <w:pPr>
        <w:pStyle w:val="Nadpis2"/>
      </w:pPr>
      <w:bookmarkStart w:id="52" w:name="_Toc266018320"/>
      <w:bookmarkStart w:id="53" w:name="_Toc272142955"/>
      <w:bookmarkStart w:id="54" w:name="_Toc128133272"/>
      <w:r w:rsidRPr="00653486">
        <w:t xml:space="preserve">Vybavení </w:t>
      </w:r>
      <w:r w:rsidR="00BC2C40" w:rsidRPr="00653486">
        <w:t xml:space="preserve">(zázemí) </w:t>
      </w:r>
      <w:r w:rsidRPr="00653486">
        <w:t>vodního díla</w:t>
      </w:r>
      <w:bookmarkEnd w:id="52"/>
      <w:bookmarkEnd w:id="53"/>
      <w:bookmarkEnd w:id="54"/>
    </w:p>
    <w:p w14:paraId="21482D25" w14:textId="77777777" w:rsidR="000D1E36" w:rsidRPr="00653486" w:rsidRDefault="00DF0602" w:rsidP="005E510B">
      <w:pPr>
        <w:pStyle w:val="Nadpis3"/>
      </w:pPr>
      <w:bookmarkStart w:id="55" w:name="_Toc266018321"/>
      <w:bookmarkStart w:id="56" w:name="_Toc272142956"/>
      <w:bookmarkStart w:id="57" w:name="_Toc128133273"/>
      <w:r w:rsidRPr="00653486">
        <w:t>S</w:t>
      </w:r>
      <w:r w:rsidR="006C3FB1" w:rsidRPr="00653486">
        <w:t>lužební objekt</w:t>
      </w:r>
      <w:bookmarkEnd w:id="55"/>
      <w:bookmarkEnd w:id="56"/>
      <w:bookmarkEnd w:id="57"/>
    </w:p>
    <w:p w14:paraId="68F8A1CE" w14:textId="77777777" w:rsidR="006C3FB1" w:rsidRPr="00653486" w:rsidRDefault="006C3FB1" w:rsidP="00601485">
      <w:pPr>
        <w:spacing w:line="288" w:lineRule="auto"/>
        <w:jc w:val="both"/>
        <w:rPr>
          <w:szCs w:val="22"/>
        </w:rPr>
      </w:pPr>
      <w:proofErr w:type="gramStart"/>
      <w:r w:rsidRPr="00653486">
        <w:rPr>
          <w:b/>
          <w:szCs w:val="22"/>
        </w:rPr>
        <w:t>Adresa :</w:t>
      </w:r>
      <w:proofErr w:type="gramEnd"/>
      <w:r w:rsidRPr="00653486">
        <w:rPr>
          <w:szCs w:val="22"/>
        </w:rPr>
        <w:t xml:space="preserve"> </w:t>
      </w:r>
      <w:r w:rsidRPr="00653486">
        <w:rPr>
          <w:b/>
          <w:szCs w:val="22"/>
        </w:rPr>
        <w:t>Povodí Vltavy, státní podnik</w:t>
      </w:r>
      <w:r w:rsidRPr="00653486">
        <w:rPr>
          <w:szCs w:val="22"/>
        </w:rPr>
        <w:t xml:space="preserve">, vodní dílo </w:t>
      </w:r>
      <w:r w:rsidR="00D43028" w:rsidRPr="00653486">
        <w:rPr>
          <w:szCs w:val="22"/>
        </w:rPr>
        <w:t>Hněvkovice</w:t>
      </w:r>
      <w:r w:rsidRPr="00653486">
        <w:rPr>
          <w:szCs w:val="22"/>
        </w:rPr>
        <w:t xml:space="preserve">, </w:t>
      </w:r>
      <w:r w:rsidR="00CA2DEA" w:rsidRPr="00653486">
        <w:rPr>
          <w:szCs w:val="22"/>
        </w:rPr>
        <w:t>375 01 Týn nad Vltavou</w:t>
      </w:r>
      <w:r w:rsidRPr="00653486">
        <w:rPr>
          <w:szCs w:val="22"/>
        </w:rPr>
        <w:t>. Další zázemí a podrobnosti jsou uvedeny v části II – stavební.</w:t>
      </w:r>
    </w:p>
    <w:p w14:paraId="256452F9" w14:textId="77777777" w:rsidR="000D1E36" w:rsidRPr="00653486" w:rsidRDefault="000D1E36" w:rsidP="005E510B">
      <w:pPr>
        <w:pStyle w:val="Nadpis3"/>
      </w:pPr>
      <w:bookmarkStart w:id="58" w:name="_Toc266018322"/>
      <w:bookmarkStart w:id="59" w:name="_Toc272142960"/>
      <w:bookmarkStart w:id="60" w:name="_Toc128133274"/>
      <w:r w:rsidRPr="00653486">
        <w:t>Vybavení vodního díla</w:t>
      </w:r>
      <w:bookmarkEnd w:id="58"/>
      <w:bookmarkEnd w:id="59"/>
      <w:bookmarkEnd w:id="60"/>
    </w:p>
    <w:p w14:paraId="14CFECF5" w14:textId="77777777" w:rsidR="00EF571A" w:rsidRPr="00653486" w:rsidRDefault="00EF571A" w:rsidP="00EF571A">
      <w:pPr>
        <w:spacing w:line="264" w:lineRule="auto"/>
        <w:jc w:val="both"/>
        <w:rPr>
          <w:b/>
          <w:szCs w:val="22"/>
          <w:u w:val="single"/>
        </w:rPr>
      </w:pPr>
      <w:r w:rsidRPr="00653486">
        <w:rPr>
          <w:szCs w:val="22"/>
        </w:rPr>
        <w:tab/>
      </w:r>
      <w:r w:rsidRPr="00653486">
        <w:rPr>
          <w:b/>
          <w:szCs w:val="22"/>
          <w:u w:val="single"/>
        </w:rPr>
        <w:t>BOZ</w:t>
      </w:r>
    </w:p>
    <w:p w14:paraId="07C225F5" w14:textId="37EE7842" w:rsidR="00EF571A" w:rsidRPr="00653486" w:rsidRDefault="00EF571A" w:rsidP="005E510B">
      <w:pPr>
        <w:pStyle w:val="odstaveczarovnan"/>
        <w:rPr>
          <w:lang w:bidi="he-IL"/>
        </w:rPr>
      </w:pPr>
      <w:r w:rsidRPr="00653486">
        <w:t xml:space="preserve">Pracoviště musí být vybaveno prostředky první pomoci, nezbytnými prostředky OOPP dle nařízení vlády České republiky – číslo 495/2001 Sb. a </w:t>
      </w:r>
      <w:r w:rsidRPr="00653486">
        <w:rPr>
          <w:lang w:bidi="he-IL"/>
        </w:rPr>
        <w:t>směrnice GŘ 9/2007, Poskytování OOPP na základě vyhodnocených rizik, v platném znění,</w:t>
      </w:r>
    </w:p>
    <w:p w14:paraId="3E36EF43" w14:textId="77777777" w:rsidR="00EF571A" w:rsidRPr="00653486" w:rsidRDefault="00EF571A" w:rsidP="00EF571A">
      <w:pPr>
        <w:spacing w:line="264" w:lineRule="auto"/>
        <w:jc w:val="both"/>
        <w:rPr>
          <w:szCs w:val="22"/>
        </w:rPr>
      </w:pPr>
    </w:p>
    <w:p w14:paraId="5C85AD36" w14:textId="77777777" w:rsidR="00EF571A" w:rsidRPr="00653486" w:rsidRDefault="00EF571A" w:rsidP="00EF571A">
      <w:pPr>
        <w:spacing w:line="264" w:lineRule="auto"/>
        <w:jc w:val="both"/>
        <w:rPr>
          <w:b/>
          <w:szCs w:val="22"/>
          <w:u w:val="single"/>
        </w:rPr>
      </w:pPr>
      <w:r w:rsidRPr="00653486">
        <w:rPr>
          <w:szCs w:val="22"/>
        </w:rPr>
        <w:tab/>
      </w:r>
      <w:r w:rsidRPr="00653486">
        <w:rPr>
          <w:b/>
          <w:szCs w:val="22"/>
          <w:u w:val="single"/>
        </w:rPr>
        <w:t>PO</w:t>
      </w:r>
    </w:p>
    <w:p w14:paraId="0F52E296" w14:textId="77777777" w:rsidR="002A37FD" w:rsidRPr="00653486" w:rsidRDefault="00EF571A" w:rsidP="005E510B">
      <w:pPr>
        <w:pStyle w:val="odstaveczarovnan"/>
      </w:pPr>
      <w:r w:rsidRPr="00653486">
        <w:t>Voda pro požární zásah je zajištěna stálou zásobou vody v nádrži s možností příjezdu a čerpání požární technikou. Pro možnost prvotního požárního zásahu jsou rozmístěny ruční hasicí přístroje</w:t>
      </w:r>
      <w:r w:rsidR="002A37FD" w:rsidRPr="00653486">
        <w:t xml:space="preserve"> (dílna 2 x sněhový, 1 x práškový garáž vevnitř. 1 x práškový sklad, 3 x práškový skladová hala, 2 x práškový strojovna, 2 x vnitřní hydrant chodba provozní objekt).</w:t>
      </w:r>
    </w:p>
    <w:p w14:paraId="79CB5288" w14:textId="77777777" w:rsidR="009B5383" w:rsidRPr="00653486" w:rsidRDefault="009B5383" w:rsidP="005E510B">
      <w:pPr>
        <w:pStyle w:val="odstaveczarovnan"/>
      </w:pPr>
      <w:r w:rsidRPr="00653486">
        <w:lastRenderedPageBreak/>
        <w:t>Vybavení vodního díla (dílna, mechanizace, lodě, dopravní prostředky, prostředky pro likvidaci případných havárií kvality vody) je uvedeno v</w:t>
      </w:r>
      <w:r w:rsidR="00EF571A" w:rsidRPr="00653486">
        <w:t>e</w:t>
      </w:r>
      <w:r w:rsidRPr="00653486">
        <w:t> </w:t>
      </w:r>
      <w:r w:rsidR="00CE48A3" w:rsidRPr="00653486">
        <w:t>správní</w:t>
      </w:r>
      <w:r w:rsidR="00EF571A" w:rsidRPr="00653486">
        <w:t xml:space="preserve"> </w:t>
      </w:r>
      <w:r w:rsidRPr="00653486">
        <w:t xml:space="preserve">příloze č. </w:t>
      </w:r>
      <w:r w:rsidR="00EF571A" w:rsidRPr="00653486">
        <w:t>3</w:t>
      </w:r>
      <w:r w:rsidRPr="00653486">
        <w:t xml:space="preserve"> tohoto provozního řádu.</w:t>
      </w:r>
    </w:p>
    <w:p w14:paraId="082A1489" w14:textId="77777777" w:rsidR="002A37FD" w:rsidRPr="00653486" w:rsidRDefault="002A37FD" w:rsidP="001C3C48">
      <w:pPr>
        <w:spacing w:line="264" w:lineRule="auto"/>
        <w:jc w:val="both"/>
        <w:rPr>
          <w:szCs w:val="22"/>
        </w:rPr>
      </w:pPr>
    </w:p>
    <w:p w14:paraId="51627940" w14:textId="77777777" w:rsidR="00F4105C" w:rsidRPr="00653486" w:rsidRDefault="00DF0602" w:rsidP="005E510B">
      <w:pPr>
        <w:pStyle w:val="Nadpis3"/>
      </w:pPr>
      <w:bookmarkStart w:id="61" w:name="_Toc128133275"/>
      <w:r w:rsidRPr="00653486">
        <w:t>V</w:t>
      </w:r>
      <w:r w:rsidR="00161F99" w:rsidRPr="00653486">
        <w:t xml:space="preserve">ybavení </w:t>
      </w:r>
      <w:r w:rsidR="00F4105C" w:rsidRPr="00653486">
        <w:t xml:space="preserve">pro </w:t>
      </w:r>
      <w:r w:rsidR="00161F99" w:rsidRPr="00653486">
        <w:t>řízení a bezpečnost vodního díla</w:t>
      </w:r>
      <w:bookmarkEnd w:id="61"/>
    </w:p>
    <w:p w14:paraId="49D26FE8" w14:textId="77777777" w:rsidR="00537C1B" w:rsidRPr="00653486" w:rsidRDefault="00537C1B" w:rsidP="005E510B">
      <w:pPr>
        <w:pStyle w:val="Nadpis4"/>
      </w:pPr>
      <w:r w:rsidRPr="00653486">
        <w:t xml:space="preserve">měření </w:t>
      </w:r>
      <w:r w:rsidR="00F77E84" w:rsidRPr="00653486">
        <w:t>přítoků</w:t>
      </w:r>
      <w:r w:rsidR="007852B1" w:rsidRPr="00653486">
        <w:t xml:space="preserve"> do </w:t>
      </w:r>
      <w:r w:rsidR="00F77E84" w:rsidRPr="00653486">
        <w:t>nádrž</w:t>
      </w:r>
      <w:r w:rsidR="007852B1" w:rsidRPr="00653486">
        <w:t>e</w:t>
      </w:r>
      <w:r w:rsidR="00F77E84" w:rsidRPr="00653486">
        <w:t xml:space="preserve"> </w:t>
      </w:r>
    </w:p>
    <w:p w14:paraId="291BE116" w14:textId="77777777" w:rsidR="00803CDF" w:rsidRPr="00653486" w:rsidRDefault="00035CE7" w:rsidP="005E510B">
      <w:pPr>
        <w:pStyle w:val="odstaveczarovnan"/>
      </w:pPr>
      <w:r w:rsidRPr="00653486">
        <w:t>Přítok do nádrže je možno stanovit bilančně ze známého odtoku, odběru</w:t>
      </w:r>
      <w:r w:rsidR="00864061" w:rsidRPr="00653486">
        <w:t xml:space="preserve"> JETE</w:t>
      </w:r>
      <w:r w:rsidRPr="00653486">
        <w:t xml:space="preserve"> a pohybu hladiny v nádrži.</w:t>
      </w:r>
    </w:p>
    <w:p w14:paraId="2D96DF9C" w14:textId="77777777" w:rsidR="00035CE7" w:rsidRPr="00653486" w:rsidRDefault="00035CE7" w:rsidP="005E510B">
      <w:pPr>
        <w:pStyle w:val="odstaveczarovnan"/>
      </w:pPr>
      <w:r w:rsidRPr="00653486">
        <w:t>Dále je pro operativní potřebu možno využít limnigrafick</w:t>
      </w:r>
      <w:r w:rsidR="00864061" w:rsidRPr="00653486">
        <w:t>é</w:t>
      </w:r>
      <w:r w:rsidRPr="00653486">
        <w:t xml:space="preserve"> stanic</w:t>
      </w:r>
      <w:r w:rsidR="00864061" w:rsidRPr="00653486">
        <w:t>e České Budějovice</w:t>
      </w:r>
      <w:r w:rsidR="006B2DC3" w:rsidRPr="00653486">
        <w:t xml:space="preserve"> v síti ČHMÚ v ř.km. 239,075 na levém břehu</w:t>
      </w:r>
      <w:r w:rsidRPr="00653486">
        <w:t xml:space="preserve">. </w:t>
      </w:r>
    </w:p>
    <w:p w14:paraId="100D3C9D" w14:textId="77777777" w:rsidR="00803CDF" w:rsidRPr="00653486" w:rsidRDefault="00803CDF" w:rsidP="005E510B">
      <w:pPr>
        <w:pStyle w:val="odstaveczarovnan"/>
      </w:pPr>
      <w:r w:rsidRPr="00653486">
        <w:t>Měření je realizováno v </w:t>
      </w:r>
      <w:proofErr w:type="gramStart"/>
      <w:r w:rsidRPr="00653486">
        <w:t>šachtě</w:t>
      </w:r>
      <w:proofErr w:type="gramEnd"/>
      <w:r w:rsidRPr="00653486">
        <w:t xml:space="preserve"> nad níž stojí limnigrafická budka. Uvnitř je osazena měřící technologie.</w:t>
      </w:r>
    </w:p>
    <w:p w14:paraId="66DB1DD0" w14:textId="77777777" w:rsidR="002E1C97" w:rsidRPr="00653486" w:rsidRDefault="002E1C97" w:rsidP="005E510B">
      <w:pPr>
        <w:pStyle w:val="odstaveczarovnan"/>
      </w:pPr>
      <w:r w:rsidRPr="00653486">
        <w:t>V současné době se jedná o automatické měřící, záznamoví a komunikační jednotky Fiedler s GPRS/GSM, přenosem dat do sítě řídícího systému Povodí Vltavy, státní podnik (CVD, OVD, VD Hněvkovice) a s možností dotazových a alarmových SMS.</w:t>
      </w:r>
    </w:p>
    <w:p w14:paraId="7F13990A" w14:textId="77777777" w:rsidR="00803CDF" w:rsidRPr="00653486" w:rsidRDefault="00803CDF" w:rsidP="005E510B">
      <w:pPr>
        <w:pStyle w:val="odstaveczarovnan"/>
      </w:pPr>
      <w:r w:rsidRPr="00653486">
        <w:t xml:space="preserve">V profilu jsou osazeny vodočetné latě a stanoveny měrné křivky (viz. Manipulační řád VD). </w:t>
      </w:r>
    </w:p>
    <w:p w14:paraId="2DE304BA" w14:textId="77777777" w:rsidR="006B2DC3" w:rsidRPr="00653486" w:rsidRDefault="006B2DC3" w:rsidP="005E510B">
      <w:pPr>
        <w:pStyle w:val="odstaveczarovnan"/>
      </w:pPr>
    </w:p>
    <w:p w14:paraId="79392337" w14:textId="77777777" w:rsidR="007852B1" w:rsidRPr="00653486" w:rsidRDefault="007852B1" w:rsidP="007852B1">
      <w:pPr>
        <w:pStyle w:val="Nadpis4"/>
      </w:pPr>
      <w:r w:rsidRPr="00653486">
        <w:t xml:space="preserve">měření hladiny v nádrži </w:t>
      </w:r>
    </w:p>
    <w:p w14:paraId="2008F868" w14:textId="17F75D3A" w:rsidR="00A562BF" w:rsidRPr="00653486" w:rsidRDefault="00A562BF" w:rsidP="005E510B">
      <w:pPr>
        <w:pStyle w:val="odstaveczarovnan"/>
      </w:pPr>
      <w:r w:rsidRPr="00653486">
        <w:t xml:space="preserve">Limnigraf </w:t>
      </w:r>
      <w:r w:rsidR="007F19C7" w:rsidRPr="007F19C7">
        <w:t>umístěný na pravé zdi druhého dilatačního bloku plavební komory, s dálkovým přenosem na vodohospodářský dispečink Povodí Vltavy, státní podnik, v Praze a</w:t>
      </w:r>
      <w:r w:rsidR="007F19C7">
        <w:t> </w:t>
      </w:r>
      <w:r w:rsidR="007F19C7" w:rsidRPr="007F19C7">
        <w:t>na</w:t>
      </w:r>
      <w:r w:rsidR="007F19C7">
        <w:t> </w:t>
      </w:r>
      <w:r w:rsidR="007F19C7" w:rsidRPr="007F19C7">
        <w:t>dispečink vodních elektráren ve Štěchovicích</w:t>
      </w:r>
      <w:r w:rsidRPr="00653486">
        <w:t>.</w:t>
      </w:r>
    </w:p>
    <w:p w14:paraId="132E7857" w14:textId="7E23BE20" w:rsidR="00A562BF" w:rsidRDefault="00A562BF" w:rsidP="005E510B">
      <w:pPr>
        <w:pStyle w:val="odstaveczarovnan"/>
      </w:pPr>
      <w:r w:rsidRPr="00653486">
        <w:rPr>
          <w:rFonts w:eastAsia="HiddenHorzOCR"/>
        </w:rPr>
        <w:t xml:space="preserve">Vodočetná lať </w:t>
      </w:r>
      <w:r w:rsidRPr="00653486">
        <w:t xml:space="preserve">je </w:t>
      </w:r>
      <w:r w:rsidRPr="00653486">
        <w:rPr>
          <w:rFonts w:eastAsia="HiddenHorzOCR"/>
        </w:rPr>
        <w:t xml:space="preserve">umístěná </w:t>
      </w:r>
      <w:r w:rsidRPr="00653486">
        <w:t xml:space="preserve">na pravé zdi plavební komory, údaje </w:t>
      </w:r>
      <w:r w:rsidRPr="00653486">
        <w:rPr>
          <w:rFonts w:eastAsia="HiddenHorzOCR"/>
        </w:rPr>
        <w:t xml:space="preserve">čtení </w:t>
      </w:r>
      <w:r w:rsidRPr="00653486">
        <w:t>jsou v rozsahu 364,60 m n.m. až 371,60 m n.m.</w:t>
      </w:r>
    </w:p>
    <w:p w14:paraId="3C41D474" w14:textId="76E24E16" w:rsidR="007F19C7" w:rsidRDefault="007F19C7" w:rsidP="007F19C7"/>
    <w:p w14:paraId="473AEC77" w14:textId="3C6E5BD6" w:rsidR="007F19C7" w:rsidRPr="00653486" w:rsidRDefault="007F19C7" w:rsidP="007F19C7">
      <w:pPr>
        <w:pStyle w:val="Nadpis4"/>
        <w:numPr>
          <w:ilvl w:val="3"/>
          <w:numId w:val="11"/>
        </w:numPr>
      </w:pPr>
      <w:r w:rsidRPr="00653486">
        <w:t xml:space="preserve">měření hladiny </w:t>
      </w:r>
      <w:r>
        <w:t>POD VODNÍM DÍLEM</w:t>
      </w:r>
      <w:r w:rsidRPr="00653486">
        <w:t xml:space="preserve"> </w:t>
      </w:r>
    </w:p>
    <w:p w14:paraId="292C2217" w14:textId="77777777" w:rsidR="007F19C7" w:rsidRDefault="007F19C7" w:rsidP="00A71E45">
      <w:pPr>
        <w:pStyle w:val="odstaveczarovnan"/>
      </w:pPr>
      <w:r>
        <w:t>Limnigraf umístěný na pravé zdi čtvrtého dilatačního bloku plavební komory s dálkovým přenosem shodným jako u měření výšky hladiny v nádrži (viz výše).</w:t>
      </w:r>
    </w:p>
    <w:p w14:paraId="62DA95C1" w14:textId="4ED3D5A8" w:rsidR="007F19C7" w:rsidRPr="007F19C7" w:rsidRDefault="007F19C7" w:rsidP="007F19C7">
      <w:pPr>
        <w:pStyle w:val="odstaveczarovnan"/>
      </w:pPr>
      <w:r>
        <w:t xml:space="preserve">Vodočetná lať je </w:t>
      </w:r>
      <w:r w:rsidRPr="00A71E45">
        <w:rPr>
          <w:rFonts w:eastAsia="HiddenHorzOCR"/>
        </w:rPr>
        <w:t>umístěna</w:t>
      </w:r>
      <w:r>
        <w:t xml:space="preserve"> za plavební komorou, údaj</w:t>
      </w:r>
      <w:r w:rsidR="007F232B">
        <w:t>e pro</w:t>
      </w:r>
      <w:r>
        <w:t xml:space="preserve"> čtení jsou v rozsahu 353,10 m n.m. až 357,60 m n.m.</w:t>
      </w:r>
    </w:p>
    <w:p w14:paraId="78CB4AD0" w14:textId="77777777" w:rsidR="00F77E84" w:rsidRPr="00653486" w:rsidRDefault="00F77E84" w:rsidP="00F77E84">
      <w:pPr>
        <w:pStyle w:val="Zhlav"/>
        <w:spacing w:line="276" w:lineRule="auto"/>
      </w:pPr>
    </w:p>
    <w:p w14:paraId="2A020A05" w14:textId="77777777" w:rsidR="007852B1" w:rsidRPr="00653486" w:rsidRDefault="007852B1" w:rsidP="007852B1">
      <w:pPr>
        <w:pStyle w:val="Nadpis4"/>
      </w:pPr>
      <w:r w:rsidRPr="00653486">
        <w:t xml:space="preserve">měření odtoku </w:t>
      </w:r>
    </w:p>
    <w:p w14:paraId="2B47306B" w14:textId="1E2AFD94" w:rsidR="00A562BF" w:rsidRPr="00653486" w:rsidRDefault="00A562BF" w:rsidP="005E510B">
      <w:pPr>
        <w:pStyle w:val="odstaveczarovnan"/>
      </w:pPr>
      <w:r w:rsidRPr="00653486">
        <w:t xml:space="preserve">Odtok z nádrže </w:t>
      </w:r>
      <w:r w:rsidR="00B12C74" w:rsidRPr="00B12C74">
        <w:t>je vyhodnocován pomocí měrných křivek a algoritmů řídícího systému, které umožňují stanovení odtoku s přiměřenou přesností</w:t>
      </w:r>
      <w:r w:rsidRPr="00653486">
        <w:rPr>
          <w:rFonts w:eastAsia="HiddenHorzOCR"/>
        </w:rPr>
        <w:t>.</w:t>
      </w:r>
      <w:r w:rsidRPr="00653486">
        <w:t xml:space="preserve"> Původní stanice (limnigraf) pod vodním dílem byl při rekonstrukci zrušen.</w:t>
      </w:r>
    </w:p>
    <w:p w14:paraId="6519411A" w14:textId="77777777" w:rsidR="005E510B" w:rsidRPr="00653486" w:rsidRDefault="005E510B" w:rsidP="005E510B"/>
    <w:p w14:paraId="14E3602F" w14:textId="77777777" w:rsidR="00366170" w:rsidRPr="00653486" w:rsidRDefault="00366170" w:rsidP="00366170">
      <w:pPr>
        <w:pStyle w:val="Nadpis4"/>
      </w:pPr>
      <w:r w:rsidRPr="00653486">
        <w:t>srážky</w:t>
      </w:r>
      <w:r w:rsidR="00A45C7E" w:rsidRPr="00653486">
        <w:t>, teploty vzduchu</w:t>
      </w:r>
      <w:r w:rsidRPr="00653486">
        <w:t xml:space="preserve"> </w:t>
      </w:r>
    </w:p>
    <w:p w14:paraId="71EDA777" w14:textId="77777777" w:rsidR="00FF65AE" w:rsidRPr="00653486" w:rsidRDefault="00FF65AE" w:rsidP="005E510B">
      <w:pPr>
        <w:pStyle w:val="odstaveczarovnan"/>
      </w:pPr>
      <w:proofErr w:type="gramStart"/>
      <w:r w:rsidRPr="00653486">
        <w:t>Měří</w:t>
      </w:r>
      <w:proofErr w:type="gramEnd"/>
      <w:r w:rsidRPr="00653486">
        <w:t xml:space="preserve"> se </w:t>
      </w:r>
      <w:r w:rsidR="00A45C7E" w:rsidRPr="00653486">
        <w:t xml:space="preserve">na meteorologické stanici umístěné </w:t>
      </w:r>
      <w:r w:rsidR="00D35773" w:rsidRPr="00653486">
        <w:t>na velínu plavební komory</w:t>
      </w:r>
      <w:r w:rsidR="00A45C7E" w:rsidRPr="00653486">
        <w:t>. Obě hodnoty jsou přenášeny do počítače v provozním středisku.</w:t>
      </w:r>
    </w:p>
    <w:p w14:paraId="453E6981" w14:textId="77777777" w:rsidR="00EE21A3" w:rsidRPr="00653486" w:rsidRDefault="00EE21A3" w:rsidP="001C3C48">
      <w:pPr>
        <w:spacing w:line="264" w:lineRule="auto"/>
        <w:jc w:val="both"/>
        <w:rPr>
          <w:szCs w:val="22"/>
        </w:rPr>
      </w:pPr>
    </w:p>
    <w:p w14:paraId="06625BA6" w14:textId="77777777" w:rsidR="002E1C97" w:rsidRPr="00653486" w:rsidRDefault="002E1C97" w:rsidP="002E1C97">
      <w:pPr>
        <w:pStyle w:val="Nadpis4"/>
      </w:pPr>
      <w:r w:rsidRPr="00653486">
        <w:t>Kamery pro sledování provozu</w:t>
      </w:r>
    </w:p>
    <w:p w14:paraId="0662A45C" w14:textId="77777777" w:rsidR="007B52C2" w:rsidRPr="00653486" w:rsidRDefault="005C0B4A" w:rsidP="005E510B">
      <w:pPr>
        <w:pStyle w:val="odstaveczarovnan"/>
      </w:pPr>
      <w:r w:rsidRPr="00653486">
        <w:t>K</w:t>
      </w:r>
      <w:r w:rsidR="007B52C2" w:rsidRPr="00653486">
        <w:t>amerov</w:t>
      </w:r>
      <w:r w:rsidRPr="00653486">
        <w:t>ý</w:t>
      </w:r>
      <w:r w:rsidR="007B52C2" w:rsidRPr="00653486">
        <w:t xml:space="preserve"> systém</w:t>
      </w:r>
      <w:r w:rsidRPr="00653486">
        <w:t xml:space="preserve"> umožňuje sledování prostoru </w:t>
      </w:r>
      <w:r w:rsidR="008150A6" w:rsidRPr="00653486">
        <w:t xml:space="preserve">okolí </w:t>
      </w:r>
      <w:r w:rsidR="00FF65AE" w:rsidRPr="00653486">
        <w:t xml:space="preserve">provozního střediska </w:t>
      </w:r>
      <w:r w:rsidR="008150A6" w:rsidRPr="00653486">
        <w:t>a hráze přehr</w:t>
      </w:r>
      <w:r w:rsidR="009F15B2" w:rsidRPr="00653486">
        <w:t>ady. Pro tento účel byly použito 7</w:t>
      </w:r>
      <w:r w:rsidR="00FF65AE" w:rsidRPr="00653486">
        <w:t xml:space="preserve"> </w:t>
      </w:r>
      <w:r w:rsidR="009F15B2" w:rsidRPr="00653486">
        <w:t>barevných otočných</w:t>
      </w:r>
      <w:r w:rsidR="008150A6" w:rsidRPr="00653486">
        <w:t xml:space="preserve"> kamery EPTZ 3000</w:t>
      </w:r>
      <w:r w:rsidR="00FF65AE" w:rsidRPr="00653486">
        <w:t xml:space="preserve"> a </w:t>
      </w:r>
      <w:r w:rsidR="002E1C97" w:rsidRPr="00653486">
        <w:t>tři</w:t>
      </w:r>
      <w:r w:rsidR="009F15B2" w:rsidRPr="00653486">
        <w:t xml:space="preserve"> kamery</w:t>
      </w:r>
      <w:r w:rsidR="00FF65AE" w:rsidRPr="00653486">
        <w:t xml:space="preserve"> stacionární</w:t>
      </w:r>
      <w:r w:rsidR="007B52C2" w:rsidRPr="00653486">
        <w:t>.</w:t>
      </w:r>
      <w:r w:rsidR="003D59BB" w:rsidRPr="00653486">
        <w:t xml:space="preserve"> </w:t>
      </w:r>
    </w:p>
    <w:p w14:paraId="1148019E" w14:textId="77777777" w:rsidR="008150A6" w:rsidRPr="00653486" w:rsidRDefault="00A45C7E" w:rsidP="00592052">
      <w:pPr>
        <w:pStyle w:val="Seznamsodrkami"/>
      </w:pPr>
      <w:r w:rsidRPr="00653486">
        <w:t>K</w:t>
      </w:r>
      <w:r w:rsidR="008150A6" w:rsidRPr="00653486">
        <w:t>amera</w:t>
      </w:r>
      <w:r w:rsidRPr="00653486">
        <w:t xml:space="preserve"> č. 1 </w:t>
      </w:r>
      <w:r w:rsidRPr="00653486">
        <w:rPr>
          <w:b/>
          <w:bCs/>
        </w:rPr>
        <w:t>–</w:t>
      </w:r>
      <w:r w:rsidRPr="00653486">
        <w:t xml:space="preserve"> </w:t>
      </w:r>
      <w:proofErr w:type="gramStart"/>
      <w:r w:rsidRPr="00653486">
        <w:t xml:space="preserve">otočná </w:t>
      </w:r>
      <w:r w:rsidR="008150A6" w:rsidRPr="00653486">
        <w:t xml:space="preserve"> je</w:t>
      </w:r>
      <w:proofErr w:type="gramEnd"/>
      <w:r w:rsidR="008150A6" w:rsidRPr="00653486">
        <w:t xml:space="preserve"> instalována na </w:t>
      </w:r>
      <w:r w:rsidRPr="00653486">
        <w:t>sloupku na zábradlí nad plavební komorou ve výšce cca 350 cm</w:t>
      </w:r>
    </w:p>
    <w:p w14:paraId="1272B39D" w14:textId="1153520E" w:rsidR="008150A6" w:rsidRPr="00653486" w:rsidRDefault="00A45C7E" w:rsidP="00592052">
      <w:pPr>
        <w:pStyle w:val="Seznamsodrkami"/>
      </w:pPr>
      <w:r w:rsidRPr="00653486">
        <w:lastRenderedPageBreak/>
        <w:t>K</w:t>
      </w:r>
      <w:r w:rsidR="008150A6" w:rsidRPr="00653486">
        <w:t xml:space="preserve">amera </w:t>
      </w:r>
      <w:r w:rsidRPr="00653486">
        <w:t xml:space="preserve">č. 2 </w:t>
      </w:r>
      <w:r w:rsidRPr="00653486">
        <w:rPr>
          <w:b/>
          <w:bCs/>
        </w:rPr>
        <w:t>–</w:t>
      </w:r>
      <w:r w:rsidRPr="00653486">
        <w:t xml:space="preserve"> </w:t>
      </w:r>
      <w:proofErr w:type="gramStart"/>
      <w:r w:rsidRPr="00653486">
        <w:t>otočná  je</w:t>
      </w:r>
      <w:proofErr w:type="gramEnd"/>
      <w:r w:rsidRPr="00653486">
        <w:t xml:space="preserve"> instalována na</w:t>
      </w:r>
      <w:r w:rsidR="0079527E" w:rsidRPr="00653486">
        <w:t xml:space="preserve"> podvěsu velínu</w:t>
      </w:r>
      <w:r w:rsidRPr="00653486">
        <w:t xml:space="preserve"> cca 350 cm</w:t>
      </w:r>
    </w:p>
    <w:p w14:paraId="55613DC3" w14:textId="77777777" w:rsidR="00A45C7E" w:rsidRPr="00653486" w:rsidRDefault="00A45C7E" w:rsidP="00592052">
      <w:pPr>
        <w:pStyle w:val="Seznamsodrkami"/>
      </w:pPr>
      <w:r w:rsidRPr="00653486">
        <w:t xml:space="preserve">Kamera č. 3 – stacionární na </w:t>
      </w:r>
      <w:r w:rsidR="0079527E" w:rsidRPr="00653486">
        <w:t>platu plavební komory u horních vrat</w:t>
      </w:r>
      <w:r w:rsidRPr="00653486">
        <w:t xml:space="preserve"> 300 cm</w:t>
      </w:r>
    </w:p>
    <w:p w14:paraId="0E8B56BB" w14:textId="77777777" w:rsidR="0079527E" w:rsidRPr="00653486" w:rsidRDefault="0079527E" w:rsidP="00592052">
      <w:pPr>
        <w:pStyle w:val="Seznamsodrkami"/>
      </w:pPr>
      <w:r w:rsidRPr="00653486">
        <w:t>Kamera č. 4 – stacionární na platu plavební komory u dolních vrat 300 cm</w:t>
      </w:r>
    </w:p>
    <w:p w14:paraId="128B0533" w14:textId="77777777" w:rsidR="0079527E" w:rsidRPr="00653486" w:rsidRDefault="0079527E" w:rsidP="00592052">
      <w:pPr>
        <w:pStyle w:val="Seznamsodrkami"/>
      </w:pPr>
      <w:r w:rsidRPr="00653486">
        <w:t>Kamera č. 5 – otočná na informačním panelu dolní rejdy</w:t>
      </w:r>
    </w:p>
    <w:p w14:paraId="7A533104" w14:textId="77777777" w:rsidR="0079527E" w:rsidRPr="00653486" w:rsidRDefault="0079527E" w:rsidP="00592052">
      <w:pPr>
        <w:pStyle w:val="Seznamsodrkami"/>
      </w:pPr>
      <w:r w:rsidRPr="00653486">
        <w:t>Kamera č. 6 – otočná na zábradlí před horními vraty PK</w:t>
      </w:r>
    </w:p>
    <w:p w14:paraId="648C6F32" w14:textId="77777777" w:rsidR="0079527E" w:rsidRPr="00653486" w:rsidRDefault="0079527E" w:rsidP="00592052">
      <w:pPr>
        <w:pStyle w:val="Seznamsodrkami"/>
      </w:pPr>
      <w:r w:rsidRPr="00653486">
        <w:t>Kamera č. 7 – otočná na zábradlí vstupu do velínu</w:t>
      </w:r>
    </w:p>
    <w:p w14:paraId="7A92BE08" w14:textId="77777777" w:rsidR="0079527E" w:rsidRPr="00653486" w:rsidRDefault="0079527E" w:rsidP="00592052">
      <w:pPr>
        <w:pStyle w:val="Seznamsodrkami"/>
      </w:pPr>
      <w:r w:rsidRPr="00653486">
        <w:t>Kamera č. 8 – otočná nad dolní rejdou PK db.5 v podvěsu římsy mostovky</w:t>
      </w:r>
    </w:p>
    <w:p w14:paraId="6A91362F" w14:textId="77777777" w:rsidR="0079527E" w:rsidRPr="00653486" w:rsidRDefault="00A45C7E" w:rsidP="00592052">
      <w:pPr>
        <w:pStyle w:val="Seznamsodrkami"/>
      </w:pPr>
      <w:r w:rsidRPr="00653486">
        <w:t xml:space="preserve">Kamera č. </w:t>
      </w:r>
      <w:r w:rsidR="0079527E" w:rsidRPr="00653486">
        <w:t>9</w:t>
      </w:r>
      <w:r w:rsidRPr="00653486">
        <w:t xml:space="preserve"> </w:t>
      </w:r>
      <w:r w:rsidRPr="00653486">
        <w:rPr>
          <w:b/>
          <w:bCs/>
        </w:rPr>
        <w:t>–</w:t>
      </w:r>
      <w:r w:rsidRPr="00653486">
        <w:t xml:space="preserve"> </w:t>
      </w:r>
      <w:proofErr w:type="gramStart"/>
      <w:r w:rsidRPr="00653486">
        <w:t>otočná  je</w:t>
      </w:r>
      <w:proofErr w:type="gramEnd"/>
      <w:r w:rsidRPr="00653486">
        <w:t xml:space="preserve"> instalována na rohu provozního střediska, výška pod střechou cca 350 cm</w:t>
      </w:r>
    </w:p>
    <w:p w14:paraId="5FD89DE3" w14:textId="77777777" w:rsidR="00A45C7E" w:rsidRPr="00653486" w:rsidRDefault="0079527E" w:rsidP="00592052">
      <w:pPr>
        <w:pStyle w:val="Seznamsodrkami"/>
      </w:pPr>
      <w:r w:rsidRPr="00653486">
        <w:t xml:space="preserve">Kamera č. 10 – </w:t>
      </w:r>
      <w:r w:rsidR="009940E0" w:rsidRPr="00653486">
        <w:t xml:space="preserve">pevná </w:t>
      </w:r>
      <w:r w:rsidRPr="00653486">
        <w:t xml:space="preserve">IP kamera </w:t>
      </w:r>
      <w:r w:rsidR="009940E0" w:rsidRPr="00653486">
        <w:t>na zábradlí vstupu velínu</w:t>
      </w:r>
      <w:r w:rsidR="00A45C7E" w:rsidRPr="00653486">
        <w:t xml:space="preserve"> </w:t>
      </w:r>
      <w:r w:rsidR="009940E0" w:rsidRPr="00653486">
        <w:t xml:space="preserve">(systém </w:t>
      </w:r>
      <w:proofErr w:type="spellStart"/>
      <w:r w:rsidR="009940E0" w:rsidRPr="00653486">
        <w:t>Lavdis</w:t>
      </w:r>
      <w:proofErr w:type="spellEnd"/>
      <w:r w:rsidR="009940E0" w:rsidRPr="00653486">
        <w:t>)</w:t>
      </w:r>
    </w:p>
    <w:p w14:paraId="142DEE20" w14:textId="77777777" w:rsidR="00A635B0" w:rsidRPr="00653486" w:rsidRDefault="00A635B0" w:rsidP="000F2723"/>
    <w:p w14:paraId="4115013D" w14:textId="77777777" w:rsidR="008150A6" w:rsidRPr="00653486" w:rsidRDefault="008150A6" w:rsidP="008150A6">
      <w:pPr>
        <w:pStyle w:val="Nadpis4"/>
      </w:pPr>
      <w:r w:rsidRPr="00653486">
        <w:t>elektrické Zabezpečovací zařízení</w:t>
      </w:r>
    </w:p>
    <w:p w14:paraId="5DDD632A" w14:textId="77777777" w:rsidR="00D07027" w:rsidRPr="00653486" w:rsidRDefault="00D07027" w:rsidP="00301A94">
      <w:pPr>
        <w:pStyle w:val="odstaveczarovnan"/>
      </w:pPr>
      <w:r w:rsidRPr="00653486">
        <w:t xml:space="preserve">Elektrický zabezpečovací systém je soubor technických prostředků </w:t>
      </w:r>
      <w:r w:rsidRPr="00653486">
        <w:rPr>
          <w:b/>
          <w:bCs/>
        </w:rPr>
        <w:t>–</w:t>
      </w:r>
      <w:r w:rsidRPr="00653486">
        <w:t xml:space="preserve"> ústředna, čidla, signalizační a doplňkové prostředky vytvářející systém, který </w:t>
      </w:r>
      <w:proofErr w:type="gramStart"/>
      <w:r w:rsidRPr="00653486">
        <w:t>slouží</w:t>
      </w:r>
      <w:proofErr w:type="gramEnd"/>
      <w:r w:rsidRPr="00653486">
        <w:t xml:space="preserve"> k včasné signalizaci místa narušení chráněného objektu.</w:t>
      </w:r>
    </w:p>
    <w:p w14:paraId="11323294" w14:textId="77777777" w:rsidR="00D07027" w:rsidRPr="00653486" w:rsidRDefault="00D07027" w:rsidP="00301A94">
      <w:pPr>
        <w:pStyle w:val="odstaveczarovnan"/>
      </w:pPr>
      <w:r w:rsidRPr="00653486">
        <w:t>Tento systém umožňuje předání poplachové informace na zvolená místa, čímž usnadní činnost zásahové služby. Navazuje na klasickou a režimovou ochranu objektu, doplňuje ji a zkvalitňuje celkové zabezpečení. Při zpracování dokumentace byl současně brán zřetel na požadavky ČSN EN 50131 pro elektrické zabezpečovací systémy.</w:t>
      </w:r>
    </w:p>
    <w:p w14:paraId="4DCB15F5" w14:textId="77777777" w:rsidR="00D07027" w:rsidRPr="00653486" w:rsidRDefault="00D07027" w:rsidP="000F2723"/>
    <w:p w14:paraId="031628B5" w14:textId="77777777" w:rsidR="00035F2F" w:rsidRPr="00653486" w:rsidRDefault="00035F2F" w:rsidP="00301A94">
      <w:pPr>
        <w:pStyle w:val="Nadpis2"/>
      </w:pPr>
      <w:bookmarkStart w:id="62" w:name="_Toc318818475"/>
      <w:bookmarkStart w:id="63" w:name="_Toc128133276"/>
      <w:r w:rsidRPr="00653486">
        <w:t>Skladování PHM, topných medií a zneškodňování odpadů</w:t>
      </w:r>
      <w:bookmarkEnd w:id="62"/>
      <w:bookmarkEnd w:id="63"/>
    </w:p>
    <w:p w14:paraId="04244CEC" w14:textId="77777777" w:rsidR="00035F2F" w:rsidRPr="00653486" w:rsidRDefault="00DF0602" w:rsidP="00301A94">
      <w:pPr>
        <w:pStyle w:val="Nadpis3"/>
      </w:pPr>
      <w:bookmarkStart w:id="64" w:name="_Toc318818476"/>
      <w:bookmarkStart w:id="65" w:name="_Toc128133277"/>
      <w:r w:rsidRPr="00653486">
        <w:t>PHM</w:t>
      </w:r>
      <w:r w:rsidR="00035F2F" w:rsidRPr="00653486">
        <w:t xml:space="preserve">, </w:t>
      </w:r>
      <w:r w:rsidRPr="00653486">
        <w:t>m</w:t>
      </w:r>
      <w:r w:rsidR="00035F2F" w:rsidRPr="00653486">
        <w:t>aziva</w:t>
      </w:r>
      <w:bookmarkEnd w:id="64"/>
      <w:bookmarkEnd w:id="65"/>
    </w:p>
    <w:p w14:paraId="7FA7B0CE" w14:textId="77777777" w:rsidR="00343C44" w:rsidRPr="00653486" w:rsidRDefault="00035F2F" w:rsidP="00301A94">
      <w:pPr>
        <w:pStyle w:val="odstaveczarovnan"/>
      </w:pPr>
      <w:r w:rsidRPr="00653486">
        <w:t xml:space="preserve">Skladování PHM a maziv, nezbytných pro provoz </w:t>
      </w:r>
      <w:proofErr w:type="gramStart"/>
      <w:r w:rsidRPr="00653486">
        <w:t>mechanizmů</w:t>
      </w:r>
      <w:proofErr w:type="gramEnd"/>
      <w:r w:rsidRPr="00653486">
        <w:t xml:space="preserve"> na VD je možné pouze pro okamžitou spotřebu. </w:t>
      </w:r>
    </w:p>
    <w:p w14:paraId="5F36D313" w14:textId="395C41FA" w:rsidR="00343C44" w:rsidRPr="00653486" w:rsidRDefault="00035F2F" w:rsidP="00301A94">
      <w:pPr>
        <w:pStyle w:val="odstaveczarovnan"/>
      </w:pPr>
      <w:r w:rsidRPr="00653486">
        <w:t>Z tohoto důvodu jsou PHM uloženy v nerozbitných obalech v</w:t>
      </w:r>
      <w:r w:rsidR="00FD6820" w:rsidRPr="00653486">
        <w:t>e skladu</w:t>
      </w:r>
      <w:r w:rsidRPr="00653486">
        <w:t xml:space="preserve"> v</w:t>
      </w:r>
      <w:r w:rsidR="00FD6820" w:rsidRPr="00653486">
        <w:t xml:space="preserve"> přiměřeném </w:t>
      </w:r>
      <w:r w:rsidRPr="00653486">
        <w:t xml:space="preserve">množství </w:t>
      </w:r>
      <w:r w:rsidR="00B72BDA" w:rsidRPr="00653486">
        <w:t>benzinu (motorové pily, křovinořezy, lodní motor</w:t>
      </w:r>
      <w:r w:rsidR="00D07027" w:rsidRPr="00653486">
        <w:t>y</w:t>
      </w:r>
      <w:r w:rsidR="00A635B0" w:rsidRPr="00653486">
        <w:t>, osobní automobil)</w:t>
      </w:r>
      <w:r w:rsidRPr="00653486">
        <w:t xml:space="preserve">, </w:t>
      </w:r>
      <w:r w:rsidR="00B72BDA" w:rsidRPr="00653486">
        <w:t>nafty</w:t>
      </w:r>
      <w:r w:rsidR="00D07027" w:rsidRPr="00653486">
        <w:t xml:space="preserve"> a motorových olejů</w:t>
      </w:r>
      <w:r w:rsidRPr="00653486">
        <w:t xml:space="preserve"> pro </w:t>
      </w:r>
      <w:r w:rsidR="00D07027" w:rsidRPr="00653486">
        <w:t xml:space="preserve">osobní automobil, </w:t>
      </w:r>
      <w:r w:rsidR="00A635B0" w:rsidRPr="00653486">
        <w:t>malotraktor</w:t>
      </w:r>
      <w:r w:rsidR="00D07027" w:rsidRPr="00653486">
        <w:t>,</w:t>
      </w:r>
      <w:r w:rsidR="00B72BDA" w:rsidRPr="00653486">
        <w:t xml:space="preserve"> </w:t>
      </w:r>
      <w:r w:rsidR="00D07027" w:rsidRPr="00653486">
        <w:t xml:space="preserve">traktor, nákladní automobil </w:t>
      </w:r>
      <w:r w:rsidR="00B72BDA" w:rsidRPr="00653486">
        <w:t xml:space="preserve">a </w:t>
      </w:r>
      <w:r w:rsidR="00D07027" w:rsidRPr="00653486">
        <w:t>další vybavení</w:t>
      </w:r>
      <w:r w:rsidR="00B72BDA" w:rsidRPr="00653486">
        <w:t xml:space="preserve">. </w:t>
      </w:r>
    </w:p>
    <w:p w14:paraId="554C6162" w14:textId="77777777" w:rsidR="00306EA7" w:rsidRPr="00653486" w:rsidRDefault="00035F2F" w:rsidP="00301A94">
      <w:pPr>
        <w:pStyle w:val="odstaveczarovnan"/>
      </w:pPr>
      <w:r w:rsidRPr="00653486">
        <w:t xml:space="preserve">Při skladování je nutno </w:t>
      </w:r>
      <w:proofErr w:type="gramStart"/>
      <w:r w:rsidRPr="00653486">
        <w:t>dodržovat  ČSN</w:t>
      </w:r>
      <w:proofErr w:type="gramEnd"/>
      <w:r w:rsidRPr="00653486">
        <w:t xml:space="preserve"> 650201 (Hořlavé kapaliny).</w:t>
      </w:r>
      <w:r w:rsidR="00306EA7" w:rsidRPr="00653486">
        <w:t xml:space="preserve"> </w:t>
      </w:r>
    </w:p>
    <w:p w14:paraId="6E40D280" w14:textId="77777777" w:rsidR="002E1C97" w:rsidRPr="00653486" w:rsidRDefault="002E1C97" w:rsidP="00301A94">
      <w:pPr>
        <w:pStyle w:val="odstaveczarovnan"/>
      </w:pPr>
      <w:r w:rsidRPr="00653486">
        <w:t xml:space="preserve">Likvidace odpadů je zajištěna smluvně odbornou firmou. Rozdělení produkovaných </w:t>
      </w:r>
      <w:r w:rsidR="009174EB" w:rsidRPr="00653486">
        <w:t>odpadů:</w:t>
      </w:r>
    </w:p>
    <w:p w14:paraId="47D879E7" w14:textId="77777777" w:rsidR="009174EB" w:rsidRPr="00653486" w:rsidRDefault="009174EB" w:rsidP="00592052">
      <w:pPr>
        <w:pStyle w:val="Seznamsodrkami"/>
      </w:pPr>
      <w:r w:rsidRPr="00653486">
        <w:t>Domovní odpad (třídí se na papír, plast, sklo), odváží 1 x týdně TSK města Týn nad Vltavou</w:t>
      </w:r>
    </w:p>
    <w:p w14:paraId="56C96111" w14:textId="77777777" w:rsidR="009174EB" w:rsidRPr="00653486" w:rsidRDefault="009174EB" w:rsidP="00592052">
      <w:pPr>
        <w:pStyle w:val="Seznamsodrkami"/>
      </w:pPr>
      <w:r w:rsidRPr="00653486">
        <w:t>Nebezpečné odpady (akumulátory, nádoby od chemikálií, olejů apod.)</w:t>
      </w:r>
      <w:r w:rsidR="00653486" w:rsidRPr="00653486">
        <w:t xml:space="preserve"> </w:t>
      </w:r>
      <w:r w:rsidRPr="00653486">
        <w:t>odváží podle potřeby TSK města Týn nad Vltavou na sběrné místo</w:t>
      </w:r>
    </w:p>
    <w:p w14:paraId="069DB454" w14:textId="77777777" w:rsidR="00D07027" w:rsidRPr="00653486" w:rsidRDefault="00D07027" w:rsidP="00A35666">
      <w:pPr>
        <w:spacing w:line="264" w:lineRule="auto"/>
        <w:jc w:val="both"/>
        <w:rPr>
          <w:szCs w:val="22"/>
        </w:rPr>
      </w:pPr>
    </w:p>
    <w:p w14:paraId="6B1BA440" w14:textId="77777777" w:rsidR="00035F2F" w:rsidRPr="00653486" w:rsidRDefault="00DF0602" w:rsidP="00301A94">
      <w:pPr>
        <w:pStyle w:val="Nadpis3"/>
      </w:pPr>
      <w:bookmarkStart w:id="66" w:name="_Toc318818478"/>
      <w:bookmarkStart w:id="67" w:name="_Toc128133278"/>
      <w:r w:rsidRPr="00653486">
        <w:t>D</w:t>
      </w:r>
      <w:r w:rsidR="00035F2F" w:rsidRPr="00653486">
        <w:t>řevo</w:t>
      </w:r>
      <w:bookmarkEnd w:id="66"/>
      <w:bookmarkEnd w:id="67"/>
    </w:p>
    <w:p w14:paraId="1E790BC3" w14:textId="77777777" w:rsidR="00306EA7" w:rsidRPr="00653486" w:rsidRDefault="00035F2F" w:rsidP="00301A94">
      <w:pPr>
        <w:pStyle w:val="odstaveczarovnan"/>
      </w:pPr>
      <w:r w:rsidRPr="00653486">
        <w:t>Skladování dřeva</w:t>
      </w:r>
      <w:r w:rsidR="00343C44" w:rsidRPr="00653486">
        <w:t xml:space="preserve"> pro provozní účely </w:t>
      </w:r>
      <w:r w:rsidRPr="00653486">
        <w:t xml:space="preserve">je řešeno </w:t>
      </w:r>
      <w:r w:rsidR="00B437A1" w:rsidRPr="00653486">
        <w:t xml:space="preserve">na skládce </w:t>
      </w:r>
      <w:r w:rsidR="00DB3E63" w:rsidRPr="00653486">
        <w:t>na pozemku Povodí Vltavy, státní podnik</w:t>
      </w:r>
      <w:r w:rsidR="00306EA7" w:rsidRPr="00653486">
        <w:t>.</w:t>
      </w:r>
    </w:p>
    <w:p w14:paraId="24C4E985" w14:textId="77777777" w:rsidR="006B3EE1" w:rsidRPr="00653486" w:rsidRDefault="006B3EE1" w:rsidP="001C3C48">
      <w:pPr>
        <w:spacing w:line="264" w:lineRule="auto"/>
        <w:jc w:val="both"/>
        <w:rPr>
          <w:szCs w:val="22"/>
        </w:rPr>
      </w:pPr>
    </w:p>
    <w:p w14:paraId="313F5734" w14:textId="77777777" w:rsidR="00035F2F" w:rsidRPr="00653486" w:rsidRDefault="00DF0602" w:rsidP="00301A94">
      <w:pPr>
        <w:pStyle w:val="Nadpis3"/>
      </w:pPr>
      <w:bookmarkStart w:id="68" w:name="_Toc318818479"/>
      <w:bookmarkStart w:id="69" w:name="_Toc128133279"/>
      <w:r w:rsidRPr="00653486">
        <w:lastRenderedPageBreak/>
        <w:t>O</w:t>
      </w:r>
      <w:r w:rsidR="0045657D" w:rsidRPr="00653486">
        <w:t>dpadní vody</w:t>
      </w:r>
      <w:bookmarkEnd w:id="68"/>
      <w:bookmarkEnd w:id="69"/>
    </w:p>
    <w:p w14:paraId="66012F18" w14:textId="77777777" w:rsidR="00306EA7" w:rsidRPr="00653486" w:rsidRDefault="00EE62C7" w:rsidP="00301A94">
      <w:pPr>
        <w:pStyle w:val="odstaveczarovnan"/>
      </w:pPr>
      <w:r w:rsidRPr="00653486">
        <w:t>Odpadní vody z</w:t>
      </w:r>
      <w:r w:rsidR="00D07027" w:rsidRPr="00653486">
        <w:t xml:space="preserve"> provozního střediska </w:t>
      </w:r>
      <w:r w:rsidRPr="00653486">
        <w:t xml:space="preserve">jsou </w:t>
      </w:r>
      <w:r w:rsidR="00343C44" w:rsidRPr="00653486">
        <w:t>sveden</w:t>
      </w:r>
      <w:r w:rsidRPr="00653486">
        <w:t>y</w:t>
      </w:r>
      <w:r w:rsidR="00343C44" w:rsidRPr="00653486">
        <w:t xml:space="preserve"> do </w:t>
      </w:r>
      <w:r w:rsidR="00D07027" w:rsidRPr="00653486">
        <w:t>domovní čistírny</w:t>
      </w:r>
      <w:r w:rsidRPr="00653486">
        <w:t>.</w:t>
      </w:r>
    </w:p>
    <w:p w14:paraId="56789751" w14:textId="77777777" w:rsidR="00035F2F" w:rsidRPr="00653486" w:rsidRDefault="00035F2F" w:rsidP="001C3C48">
      <w:pPr>
        <w:spacing w:line="264" w:lineRule="auto"/>
        <w:jc w:val="both"/>
        <w:rPr>
          <w:szCs w:val="22"/>
        </w:rPr>
      </w:pPr>
    </w:p>
    <w:p w14:paraId="6B51D1F8" w14:textId="77777777" w:rsidR="00035F2F" w:rsidRPr="00653486" w:rsidRDefault="00035F2F" w:rsidP="00301A94">
      <w:pPr>
        <w:pStyle w:val="Nadpis2"/>
      </w:pPr>
      <w:bookmarkStart w:id="70" w:name="_Toc318818480"/>
      <w:bookmarkStart w:id="71" w:name="_Toc128133280"/>
      <w:r w:rsidRPr="00653486">
        <w:t>Vybavení pracovními a ochrannými pomůckami</w:t>
      </w:r>
      <w:bookmarkEnd w:id="70"/>
      <w:bookmarkEnd w:id="71"/>
    </w:p>
    <w:p w14:paraId="3CF1053D" w14:textId="77777777" w:rsidR="00035F2F" w:rsidRPr="00653486" w:rsidRDefault="00035F2F" w:rsidP="00301A94">
      <w:pPr>
        <w:pStyle w:val="odstaveczarovnan"/>
        <w:rPr>
          <w:b/>
        </w:rPr>
      </w:pPr>
      <w:r w:rsidRPr="00653486">
        <w:t xml:space="preserve">Každý pracovník vodního díla je vybaven osobními ochrannými pracovními pomůckami podle Organizační směrnice generálního ředitele Povodí Vltavy, státní podnik </w:t>
      </w:r>
      <w:r w:rsidRPr="00653486">
        <w:rPr>
          <w:b/>
        </w:rPr>
        <w:t xml:space="preserve">č. 09/2007 ze dne 26.7.2007 – poskytování osobních ochranných pracovních prostředků a mycích, čistících a dezinfekčních prostředků, platné s účinností od 1.1.2008. </w:t>
      </w:r>
    </w:p>
    <w:p w14:paraId="0562CF9A" w14:textId="769CDB1A" w:rsidR="00035F2F" w:rsidRPr="00653486" w:rsidRDefault="00035F2F" w:rsidP="00301A94">
      <w:pPr>
        <w:pStyle w:val="odstaveczarovnan"/>
        <w:rPr>
          <w:szCs w:val="22"/>
        </w:rPr>
      </w:pPr>
      <w:r w:rsidRPr="00653486">
        <w:rPr>
          <w:szCs w:val="22"/>
        </w:rPr>
        <w:t>Pro speciální práce je objekt vybaven příslušnými pracovními ochrannými pomůckami (přilby, záchranné vesty, rybářské hol</w:t>
      </w:r>
      <w:r w:rsidR="007F232B">
        <w:rPr>
          <w:szCs w:val="22"/>
        </w:rPr>
        <w:t>í</w:t>
      </w:r>
      <w:r w:rsidRPr="00653486">
        <w:rPr>
          <w:szCs w:val="22"/>
        </w:rPr>
        <w:t xml:space="preserve">nky, lana apod.), které se vydávají při provádění těchto prací. </w:t>
      </w:r>
    </w:p>
    <w:p w14:paraId="3AC303A3" w14:textId="77777777" w:rsidR="00DB3E63" w:rsidRPr="00653486" w:rsidRDefault="00DB3E63" w:rsidP="001C3C48">
      <w:pPr>
        <w:spacing w:line="264" w:lineRule="auto"/>
        <w:jc w:val="both"/>
      </w:pPr>
    </w:p>
    <w:p w14:paraId="666F62FF" w14:textId="77777777" w:rsidR="00035F2F" w:rsidRPr="00653486" w:rsidRDefault="00035F2F" w:rsidP="00301A94">
      <w:pPr>
        <w:pStyle w:val="Nadpis2"/>
      </w:pPr>
      <w:bookmarkStart w:id="72" w:name="_Toc318818481"/>
      <w:bookmarkStart w:id="73" w:name="_Toc128133281"/>
      <w:r w:rsidRPr="00653486">
        <w:t>Protipožární opatření</w:t>
      </w:r>
      <w:bookmarkEnd w:id="72"/>
      <w:bookmarkEnd w:id="73"/>
    </w:p>
    <w:p w14:paraId="5A35C839" w14:textId="77777777" w:rsidR="00035F2F" w:rsidRPr="00653486" w:rsidRDefault="00035F2F" w:rsidP="001C3C48">
      <w:pPr>
        <w:spacing w:line="264" w:lineRule="auto"/>
        <w:jc w:val="both"/>
        <w:rPr>
          <w:b/>
          <w:szCs w:val="22"/>
        </w:rPr>
      </w:pPr>
      <w:proofErr w:type="gramStart"/>
      <w:r w:rsidRPr="00653486">
        <w:rPr>
          <w:b/>
          <w:szCs w:val="22"/>
        </w:rPr>
        <w:t>Hlavní  zdroje</w:t>
      </w:r>
      <w:proofErr w:type="gramEnd"/>
      <w:r w:rsidRPr="00653486">
        <w:rPr>
          <w:b/>
          <w:szCs w:val="22"/>
        </w:rPr>
        <w:t xml:space="preserve"> požáru na vodním díle mohou být tři:</w:t>
      </w:r>
    </w:p>
    <w:p w14:paraId="5C4F08A6" w14:textId="77777777" w:rsidR="00035F2F" w:rsidRPr="00653486" w:rsidRDefault="00035F2F" w:rsidP="00592052">
      <w:pPr>
        <w:pStyle w:val="Seznamsodrkami"/>
      </w:pPr>
      <w:r w:rsidRPr="00653486">
        <w:t>zkratování elektromotorů</w:t>
      </w:r>
    </w:p>
    <w:p w14:paraId="5F0BAF41" w14:textId="77777777" w:rsidR="00035F2F" w:rsidRPr="00653486" w:rsidRDefault="00035F2F" w:rsidP="00592052">
      <w:pPr>
        <w:pStyle w:val="Seznamsodrkami"/>
      </w:pPr>
      <w:r w:rsidRPr="00653486">
        <w:t>požáry rozváděčů</w:t>
      </w:r>
    </w:p>
    <w:p w14:paraId="5E4F407B" w14:textId="77777777" w:rsidR="00035F2F" w:rsidRPr="00653486" w:rsidRDefault="00035F2F" w:rsidP="00592052">
      <w:pPr>
        <w:pStyle w:val="Seznamsodrkami"/>
      </w:pPr>
      <w:r w:rsidRPr="00653486">
        <w:t>sváření plamenem a elektrickým obloukem</w:t>
      </w:r>
    </w:p>
    <w:p w14:paraId="21698FCB" w14:textId="77777777" w:rsidR="00035F2F" w:rsidRPr="00653486" w:rsidRDefault="00035F2F" w:rsidP="001C3C48">
      <w:pPr>
        <w:spacing w:line="264" w:lineRule="auto"/>
        <w:jc w:val="both"/>
        <w:rPr>
          <w:szCs w:val="22"/>
        </w:rPr>
      </w:pPr>
    </w:p>
    <w:p w14:paraId="69BE21CE" w14:textId="77777777" w:rsidR="00035F2F" w:rsidRPr="00653486" w:rsidRDefault="00035F2F" w:rsidP="001C3C48">
      <w:pPr>
        <w:spacing w:line="264" w:lineRule="auto"/>
        <w:jc w:val="both"/>
        <w:rPr>
          <w:b/>
          <w:szCs w:val="22"/>
        </w:rPr>
      </w:pPr>
      <w:r w:rsidRPr="00653486">
        <w:rPr>
          <w:b/>
          <w:szCs w:val="22"/>
        </w:rPr>
        <w:t>„Vybavení celého vodního díla hasícími prostředky vyplývá z požární dokumentace“. Pro možnost prvotního požárního zásahu jsou na vodním díle rozmístěny ruční hasící přístroje</w:t>
      </w:r>
      <w:r w:rsidR="00D86F83" w:rsidRPr="00653486">
        <w:rPr>
          <w:b/>
          <w:szCs w:val="22"/>
        </w:rPr>
        <w:t>. Dále je k dispozici voda z nádrže s možným příjezdem.</w:t>
      </w:r>
    </w:p>
    <w:p w14:paraId="3E23CB7B" w14:textId="77777777" w:rsidR="00D86F83" w:rsidRPr="00653486" w:rsidRDefault="00D86F83" w:rsidP="001C3C48">
      <w:pPr>
        <w:spacing w:line="264" w:lineRule="auto"/>
        <w:jc w:val="both"/>
        <w:rPr>
          <w:szCs w:val="22"/>
        </w:rPr>
      </w:pPr>
    </w:p>
    <w:p w14:paraId="7E41F9E2" w14:textId="77777777" w:rsidR="00035F2F" w:rsidRPr="00653486" w:rsidRDefault="00035F2F" w:rsidP="00301A94">
      <w:pPr>
        <w:pStyle w:val="Nadpis2"/>
      </w:pPr>
      <w:bookmarkStart w:id="74" w:name="_Toc318818482"/>
      <w:bookmarkStart w:id="75" w:name="_Toc128133282"/>
      <w:r w:rsidRPr="00653486">
        <w:t>Spotřeba energií</w:t>
      </w:r>
      <w:bookmarkEnd w:id="74"/>
      <w:bookmarkEnd w:id="75"/>
    </w:p>
    <w:p w14:paraId="441C48E4" w14:textId="77777777" w:rsidR="00035F2F" w:rsidRPr="00653486" w:rsidRDefault="00035F2F" w:rsidP="00301A94">
      <w:pPr>
        <w:pStyle w:val="odstaveczarovnan"/>
      </w:pPr>
      <w:r w:rsidRPr="00653486">
        <w:t>Limity spotřeby energie správního charakteru byly zrušeny. Obecně platí zásada úsporného provozu. Pokud provozovatel vodního díla stanoví některé limity ať již elektrické energie, PHM apod., vychází pouze ze svých ekonomických podmínek. Obsluha je povinna tyto limity respektovat, ale jejich hodnoty jsou proměnné.</w:t>
      </w:r>
    </w:p>
    <w:p w14:paraId="0C251AFD" w14:textId="77777777" w:rsidR="00035F2F" w:rsidRPr="00653486" w:rsidRDefault="00035F2F" w:rsidP="00601485"/>
    <w:p w14:paraId="06890C51" w14:textId="77777777" w:rsidR="00B54372" w:rsidRPr="00653486" w:rsidRDefault="00B54372" w:rsidP="00301A94">
      <w:pPr>
        <w:pStyle w:val="Nadpis1"/>
      </w:pPr>
      <w:bookmarkStart w:id="76" w:name="_Toc272142978"/>
      <w:bookmarkStart w:id="77" w:name="_Toc128133283"/>
      <w:r w:rsidRPr="00653486">
        <w:lastRenderedPageBreak/>
        <w:t>Všeobecné pokyny pro provoz</w:t>
      </w:r>
      <w:bookmarkEnd w:id="76"/>
      <w:bookmarkEnd w:id="77"/>
      <w:r w:rsidRPr="00653486">
        <w:t xml:space="preserve"> </w:t>
      </w:r>
    </w:p>
    <w:p w14:paraId="52AA3FF0" w14:textId="77777777" w:rsidR="00B54372" w:rsidRPr="00653486" w:rsidRDefault="00B54372" w:rsidP="00301A94">
      <w:pPr>
        <w:pStyle w:val="Nadpis2"/>
      </w:pPr>
      <w:bookmarkStart w:id="78" w:name="_Toc272142979"/>
      <w:bookmarkStart w:id="79" w:name="_Toc128133284"/>
      <w:r w:rsidRPr="00653486">
        <w:t>Úvod</w:t>
      </w:r>
      <w:bookmarkEnd w:id="78"/>
      <w:bookmarkEnd w:id="79"/>
    </w:p>
    <w:p w14:paraId="6863C316" w14:textId="77777777" w:rsidR="00B54372" w:rsidRPr="00653486" w:rsidRDefault="00B54372" w:rsidP="00301A94">
      <w:pPr>
        <w:pStyle w:val="odstaveczarovnan"/>
      </w:pPr>
      <w:r w:rsidRPr="00653486">
        <w:t>Hospodaření s vodou se provádí podle příslušných ustanovení manipulačního řádu, kde jsou zapracovány požadavky vodoprávního úřadu pro normální manipulaci při trvalém provozu vodního díla.</w:t>
      </w:r>
    </w:p>
    <w:p w14:paraId="56400838" w14:textId="77777777" w:rsidR="00B54372" w:rsidRPr="00653486" w:rsidRDefault="00B54372" w:rsidP="00301A94">
      <w:pPr>
        <w:pStyle w:val="odstaveczarovnan"/>
      </w:pPr>
      <w:r w:rsidRPr="00653486">
        <w:t xml:space="preserve">Vlastní obsluha zařízení a předpoklady nutné pro provoz, kontrolu a údržbu vodního díla jsou popsány v částech </w:t>
      </w:r>
      <w:r w:rsidRPr="00653486">
        <w:rPr>
          <w:b/>
        </w:rPr>
        <w:t>II., III., IV. a V.</w:t>
      </w:r>
      <w:r w:rsidRPr="00653486">
        <w:t xml:space="preserve">  tohoto provozního řádu.</w:t>
      </w:r>
    </w:p>
    <w:p w14:paraId="71883564" w14:textId="77777777" w:rsidR="0079381B" w:rsidRPr="00653486" w:rsidRDefault="00B54372" w:rsidP="00301A94">
      <w:pPr>
        <w:pStyle w:val="odstaveczarovnan"/>
      </w:pPr>
      <w:r w:rsidRPr="00653486">
        <w:t xml:space="preserve">Běžné provozní manipulace </w:t>
      </w:r>
      <w:r w:rsidR="00A83AD0" w:rsidRPr="00653486">
        <w:t>na</w:t>
      </w:r>
      <w:r w:rsidR="007D6EEA" w:rsidRPr="00653486">
        <w:t xml:space="preserve"> vodním díle</w:t>
      </w:r>
      <w:r w:rsidR="00A83AD0" w:rsidRPr="00653486">
        <w:t xml:space="preserve"> </w:t>
      </w:r>
      <w:r w:rsidR="0079381B" w:rsidRPr="00653486">
        <w:t>lze</w:t>
      </w:r>
      <w:r w:rsidRPr="00653486">
        <w:t xml:space="preserve"> provádě</w:t>
      </w:r>
      <w:r w:rsidR="0079381B" w:rsidRPr="00653486">
        <w:t>t</w:t>
      </w:r>
      <w:r w:rsidRPr="00653486">
        <w:t xml:space="preserve"> pracovníky objektu </w:t>
      </w:r>
      <w:r w:rsidR="00A83AD0" w:rsidRPr="00653486">
        <w:t xml:space="preserve">nejlépe </w:t>
      </w:r>
      <w:r w:rsidRPr="00653486">
        <w:t>z</w:t>
      </w:r>
      <w:r w:rsidR="00A83AD0" w:rsidRPr="00653486">
        <w:t> </w:t>
      </w:r>
      <w:r w:rsidRPr="00653486">
        <w:t>místa</w:t>
      </w:r>
      <w:r w:rsidR="00A83AD0" w:rsidRPr="00653486">
        <w:t xml:space="preserve"> z jednotlivých strojoven,</w:t>
      </w:r>
      <w:r w:rsidR="0079381B" w:rsidRPr="00653486">
        <w:t xml:space="preserve"> dále</w:t>
      </w:r>
      <w:r w:rsidR="007D6EEA" w:rsidRPr="00653486">
        <w:t xml:space="preserve"> </w:t>
      </w:r>
      <w:r w:rsidR="00A83AD0" w:rsidRPr="00653486">
        <w:t>z</w:t>
      </w:r>
      <w:r w:rsidR="001C3C48" w:rsidRPr="00653486">
        <w:t> </w:t>
      </w:r>
      <w:r w:rsidR="007D6EEA" w:rsidRPr="00653486">
        <w:t>provozní</w:t>
      </w:r>
      <w:r w:rsidR="0079381B" w:rsidRPr="00653486">
        <w:t>ho</w:t>
      </w:r>
      <w:r w:rsidR="007D6EEA" w:rsidRPr="00653486">
        <w:t xml:space="preserve"> </w:t>
      </w:r>
      <w:r w:rsidR="0079381B" w:rsidRPr="00653486">
        <w:t xml:space="preserve">střediska </w:t>
      </w:r>
      <w:r w:rsidR="007D6EEA" w:rsidRPr="00653486">
        <w:t>VD</w:t>
      </w:r>
      <w:r w:rsidR="0079381B" w:rsidRPr="00653486">
        <w:t xml:space="preserve"> a z kteréhokoliv místa z PC</w:t>
      </w:r>
      <w:r w:rsidR="001C3C48" w:rsidRPr="00653486">
        <w:t xml:space="preserve">. </w:t>
      </w:r>
    </w:p>
    <w:p w14:paraId="1175307F" w14:textId="77777777" w:rsidR="00B54372" w:rsidRPr="00653486" w:rsidRDefault="001C3C48" w:rsidP="00301A94">
      <w:pPr>
        <w:pStyle w:val="odstaveczarovnan"/>
      </w:pPr>
      <w:r w:rsidRPr="00653486">
        <w:t xml:space="preserve">Kontrola ovládání je na monitorovacím </w:t>
      </w:r>
      <w:r w:rsidR="00A83AD0" w:rsidRPr="00653486">
        <w:t xml:space="preserve">PC. </w:t>
      </w:r>
    </w:p>
    <w:p w14:paraId="35EE2B8D" w14:textId="01CA1708" w:rsidR="0079381B" w:rsidRPr="00653486" w:rsidRDefault="00F268E9" w:rsidP="00F268E9">
      <w:pPr>
        <w:pStyle w:val="odstaveczarovnan"/>
      </w:pPr>
      <w:r w:rsidRPr="00F268E9">
        <w:t>Pokyn k provedení všech mimořádných manipulací</w:t>
      </w:r>
      <w:r>
        <w:t xml:space="preserve"> s</w:t>
      </w:r>
      <w:r w:rsidR="00B54372" w:rsidRPr="00653486">
        <w:t xml:space="preserve"> uzávěry vodního díla (i nařízené vodoprávním úřadem, případně povodňovou komisí) </w:t>
      </w:r>
      <w:r w:rsidRPr="00F268E9">
        <w:t xml:space="preserve">je oprávněn vydat </w:t>
      </w:r>
      <w:r w:rsidRPr="00A71E45">
        <w:rPr>
          <w:b/>
          <w:bCs/>
        </w:rPr>
        <w:t>pouze centrální vodohospodářský dispečink státního podniku Povodí Vltavy v Praze, po projednání s dispečinkem Vodních elektráren ve Štěchovicích</w:t>
      </w:r>
      <w:r w:rsidRPr="00F268E9">
        <w:t>.</w:t>
      </w:r>
    </w:p>
    <w:p w14:paraId="6CE4B30E" w14:textId="77777777" w:rsidR="008174EB" w:rsidRPr="00653486" w:rsidRDefault="008174EB" w:rsidP="001C3C48">
      <w:pPr>
        <w:spacing w:line="264" w:lineRule="auto"/>
        <w:jc w:val="both"/>
        <w:rPr>
          <w:b/>
          <w:sz w:val="16"/>
          <w:szCs w:val="16"/>
        </w:rPr>
      </w:pPr>
    </w:p>
    <w:p w14:paraId="1CB60B50" w14:textId="77777777" w:rsidR="00B54372" w:rsidRPr="00653486" w:rsidRDefault="00B54372" w:rsidP="001C3C48">
      <w:pPr>
        <w:spacing w:line="264" w:lineRule="auto"/>
        <w:jc w:val="both"/>
        <w:rPr>
          <w:b/>
        </w:rPr>
      </w:pPr>
      <w:r w:rsidRPr="00653486">
        <w:rPr>
          <w:b/>
        </w:rPr>
        <w:t>Ostatní právnické či fyzické osoby, ani orgány státní správy, (krizové štáby, policie, M</w:t>
      </w:r>
      <w:r w:rsidR="00823D70" w:rsidRPr="00653486">
        <w:rPr>
          <w:b/>
        </w:rPr>
        <w:t>inisterstvo národní obrany</w:t>
      </w:r>
      <w:r w:rsidRPr="00653486">
        <w:rPr>
          <w:b/>
        </w:rPr>
        <w:t>, HZS) ani jiné státní orgány manipulaci přímo obsluze vodního díla nesmí nařídit, resp. je obsluha vodního díla</w:t>
      </w:r>
    </w:p>
    <w:p w14:paraId="0EDCACD8" w14:textId="77777777" w:rsidR="00B54372" w:rsidRPr="00653486" w:rsidRDefault="00B54372" w:rsidP="001C3C48">
      <w:pPr>
        <w:spacing w:line="264" w:lineRule="auto"/>
        <w:jc w:val="both"/>
        <w:rPr>
          <w:caps/>
          <w:sz w:val="16"/>
          <w:szCs w:val="16"/>
        </w:rPr>
      </w:pPr>
    </w:p>
    <w:p w14:paraId="42DF9776" w14:textId="2FBAACE0" w:rsidR="00B54372" w:rsidRPr="00653486" w:rsidRDefault="00B54372" w:rsidP="00F268E9">
      <w:pPr>
        <w:spacing w:line="264" w:lineRule="auto"/>
        <w:jc w:val="center"/>
        <w:rPr>
          <w:spacing w:val="60"/>
          <w:sz w:val="28"/>
        </w:rPr>
      </w:pPr>
      <w:r w:rsidRPr="00653486">
        <w:rPr>
          <w:spacing w:val="60"/>
          <w:sz w:val="28"/>
        </w:rPr>
        <w:t>nesmí bez ověření</w:t>
      </w:r>
    </w:p>
    <w:p w14:paraId="16C25E2A" w14:textId="262BEDAB" w:rsidR="00B54372" w:rsidRPr="00653486" w:rsidRDefault="00B54372" w:rsidP="00F268E9">
      <w:pPr>
        <w:spacing w:line="264" w:lineRule="auto"/>
        <w:jc w:val="center"/>
        <w:rPr>
          <w:spacing w:val="60"/>
          <w:sz w:val="28"/>
        </w:rPr>
      </w:pPr>
      <w:r w:rsidRPr="00653486">
        <w:rPr>
          <w:spacing w:val="60"/>
          <w:sz w:val="28"/>
        </w:rPr>
        <w:t xml:space="preserve">na </w:t>
      </w:r>
      <w:r w:rsidR="007D6EEA" w:rsidRPr="00653486">
        <w:rPr>
          <w:spacing w:val="60"/>
          <w:sz w:val="28"/>
        </w:rPr>
        <w:t>centrálním</w:t>
      </w:r>
      <w:r w:rsidR="0079381B" w:rsidRPr="00653486">
        <w:rPr>
          <w:spacing w:val="60"/>
          <w:sz w:val="28"/>
        </w:rPr>
        <w:t xml:space="preserve"> </w:t>
      </w:r>
      <w:r w:rsidRPr="00653486">
        <w:rPr>
          <w:spacing w:val="60"/>
          <w:sz w:val="28"/>
        </w:rPr>
        <w:t>vodohospodářském dispečinku uposlechnout</w:t>
      </w:r>
    </w:p>
    <w:p w14:paraId="39A331FF" w14:textId="77777777" w:rsidR="00B54372" w:rsidRPr="00653486" w:rsidRDefault="00B54372" w:rsidP="001C3C48">
      <w:pPr>
        <w:spacing w:line="264" w:lineRule="auto"/>
        <w:jc w:val="both"/>
        <w:rPr>
          <w:sz w:val="16"/>
          <w:szCs w:val="16"/>
        </w:rPr>
      </w:pPr>
    </w:p>
    <w:p w14:paraId="44C1DB14" w14:textId="174ED0FE" w:rsidR="00B54372" w:rsidRPr="00653486" w:rsidRDefault="00B54372" w:rsidP="00301A94">
      <w:pPr>
        <w:pStyle w:val="odstaveczarovnan"/>
      </w:pPr>
      <w:r w:rsidRPr="00653486">
        <w:t xml:space="preserve">Provoz za mimořádných podmínek (povodně, ohrožení jakosti vody atd.) je řízen </w:t>
      </w:r>
      <w:r w:rsidR="0079381B" w:rsidRPr="00653486">
        <w:t>centrálním</w:t>
      </w:r>
      <w:r w:rsidR="007F19C7">
        <w:t xml:space="preserve"> </w:t>
      </w:r>
      <w:r w:rsidRPr="00653486">
        <w:t>vodohospodářským dispečinkem Povodí Vltavy, státní podnik,</w:t>
      </w:r>
      <w:r w:rsidR="00FE7F64" w:rsidRPr="00653486">
        <w:t xml:space="preserve"> </w:t>
      </w:r>
      <w:r w:rsidRPr="00653486">
        <w:t xml:space="preserve">havarijním technikem závodu (podniku) a </w:t>
      </w:r>
      <w:r w:rsidR="0079381B" w:rsidRPr="00653486">
        <w:t>vedoucím provozního střediska 6 – Vltava</w:t>
      </w:r>
      <w:r w:rsidRPr="00653486">
        <w:t>. Musí respektovat oprávněné zájmy ostatních uživatelů.</w:t>
      </w:r>
    </w:p>
    <w:p w14:paraId="72425869" w14:textId="046BB5FB" w:rsidR="009F0781" w:rsidRDefault="009F0781" w:rsidP="00301A94">
      <w:pPr>
        <w:pStyle w:val="odstaveczarovnan"/>
      </w:pPr>
      <w:r>
        <w:t>Za</w:t>
      </w:r>
      <w:r w:rsidR="00823D70" w:rsidRPr="00653486">
        <w:t xml:space="preserve"> mimořádných událostí</w:t>
      </w:r>
      <w:r>
        <w:t xml:space="preserve">, </w:t>
      </w:r>
      <w:r w:rsidRPr="009F0781">
        <w:t>nepředvídaných manipulačním řádem</w:t>
      </w:r>
      <w:r>
        <w:t>, které</w:t>
      </w:r>
      <w:r w:rsidR="00823D70" w:rsidRPr="00653486">
        <w:t xml:space="preserve"> ohrožují zásadním způsobem funkci nebo bezpečnost vodního díla</w:t>
      </w:r>
      <w:r>
        <w:t xml:space="preserve">, </w:t>
      </w:r>
      <w:r w:rsidRPr="009F0781">
        <w:t>rozhoduje o způsobu manipulace</w:t>
      </w:r>
      <w:r>
        <w:t>:</w:t>
      </w:r>
    </w:p>
    <w:p w14:paraId="5D783DC8" w14:textId="7886A60E" w:rsidR="009F0781" w:rsidRDefault="009F0781" w:rsidP="00A71E45">
      <w:pPr>
        <w:pStyle w:val="odstaveczarovnan"/>
        <w:numPr>
          <w:ilvl w:val="0"/>
          <w:numId w:val="10"/>
        </w:numPr>
        <w:ind w:left="641" w:hanging="357"/>
      </w:pPr>
      <w:r>
        <w:t>nehrozí-li nebezpečí z prodlení – Povodí Vltavy, státní podnik (vodohospodářský dispečink a řídící orgány podniku a závodu Horní Vltava) po dohodě s hlavními pracovníky TBD a na základě rozhodnutí příslušného vodoprávního úřadu,</w:t>
      </w:r>
    </w:p>
    <w:p w14:paraId="7D01D87E" w14:textId="4C62E602" w:rsidR="00301A94" w:rsidRPr="00653486" w:rsidRDefault="009F0781" w:rsidP="00A71E45">
      <w:pPr>
        <w:pStyle w:val="odstaveczarovnan"/>
        <w:numPr>
          <w:ilvl w:val="0"/>
          <w:numId w:val="10"/>
        </w:numPr>
        <w:ind w:left="641" w:hanging="357"/>
      </w:pPr>
      <w:r>
        <w:t>hrozí-li nebezpečí z prodlení – manipulaci provede obsluha vodního díla tak, aby podle svých znalostí a možností omezila hrozící nebezpečí a snížila škody na vodním díle na nejmenší míru, o provedených opatřeních neprodleně informuje hlavní pracovníky TBD, vodohospodářský dispečink Povodí Vltavy, státní podnik, v Praze, který následně informuje povodňové orgány níže po toku podle povodňových plánů územních celků, Hasičský záchranný sbor České republiky a v případě nebezpečí z prodlení i bezprostředně ohrožené subjekty níže po toku (Hlavní město Praha, dispečink Vodních elektráren ve Štěchovicích a další)</w:t>
      </w:r>
      <w:r w:rsidR="00C3643D">
        <w:t xml:space="preserve">. </w:t>
      </w:r>
      <w:r w:rsidR="0079381B" w:rsidRPr="00653486">
        <w:t xml:space="preserve">Centrální </w:t>
      </w:r>
      <w:r w:rsidR="00B54372" w:rsidRPr="00653486">
        <w:t>vodohospodářský dispečink Povodí Vltavy, státní podnik</w:t>
      </w:r>
      <w:r w:rsidR="00C3643D">
        <w:t xml:space="preserve"> také</w:t>
      </w:r>
      <w:r w:rsidR="008174EB" w:rsidRPr="00653486">
        <w:t xml:space="preserve"> </w:t>
      </w:r>
      <w:r w:rsidR="00B54372" w:rsidRPr="00653486">
        <w:t>ok</w:t>
      </w:r>
      <w:r>
        <w:t>amžitě</w:t>
      </w:r>
      <w:r w:rsidR="00B54372" w:rsidRPr="00653486">
        <w:t xml:space="preserve"> předá zprávu o</w:t>
      </w:r>
      <w:r w:rsidR="00F268E9">
        <w:t> </w:t>
      </w:r>
      <w:r w:rsidR="00B54372" w:rsidRPr="00653486">
        <w:t xml:space="preserve">provedených opatřeních vodoprávnímu úřadu </w:t>
      </w:r>
      <w:r w:rsidR="00B54372" w:rsidRPr="00653486">
        <w:rPr>
          <w:b/>
        </w:rPr>
        <w:t>a</w:t>
      </w:r>
      <w:r>
        <w:rPr>
          <w:b/>
        </w:rPr>
        <w:t xml:space="preserve"> </w:t>
      </w:r>
      <w:r w:rsidR="00B54372" w:rsidRPr="00653486">
        <w:rPr>
          <w:b/>
        </w:rPr>
        <w:t>dále řídí manipulace</w:t>
      </w:r>
      <w:r w:rsidR="00B54372" w:rsidRPr="00653486">
        <w:t xml:space="preserve"> ve spolupráci s</w:t>
      </w:r>
      <w:r w:rsidR="007D6EEA" w:rsidRPr="00653486">
        <w:t xml:space="preserve"> oběma </w:t>
      </w:r>
      <w:r w:rsidR="005D2BB5">
        <w:t xml:space="preserve">hlavními </w:t>
      </w:r>
      <w:r w:rsidR="007D6EEA" w:rsidRPr="00653486">
        <w:t>pracovníky TBD</w:t>
      </w:r>
      <w:r w:rsidR="00B54372" w:rsidRPr="00653486">
        <w:t>.</w:t>
      </w:r>
    </w:p>
    <w:p w14:paraId="4ADB497E" w14:textId="18F2937E" w:rsidR="00B54372" w:rsidRPr="00653486" w:rsidRDefault="00B54372" w:rsidP="00301A94">
      <w:pPr>
        <w:pStyle w:val="odstaveczarovnan"/>
      </w:pPr>
      <w:r w:rsidRPr="00653486">
        <w:rPr>
          <w:b/>
        </w:rPr>
        <w:t>Za mimořádných situací souvisejících s požadavky obrany státu a odborů krizového řízení Krajských úřadů se postupuje podle pokynů generálního ředitele zástupce vlastníka vodního díla</w:t>
      </w:r>
      <w:r w:rsidR="00C3643D">
        <w:rPr>
          <w:b/>
        </w:rPr>
        <w:t xml:space="preserve">. </w:t>
      </w:r>
    </w:p>
    <w:p w14:paraId="599F3A04" w14:textId="77777777" w:rsidR="00B54372" w:rsidRPr="00653486" w:rsidRDefault="00B54372" w:rsidP="00301A94">
      <w:pPr>
        <w:pStyle w:val="Nadpis2"/>
      </w:pPr>
      <w:bookmarkStart w:id="80" w:name="_Toc272142980"/>
      <w:bookmarkStart w:id="81" w:name="_Toc128133285"/>
      <w:r w:rsidRPr="00653486">
        <w:lastRenderedPageBreak/>
        <w:t>Pokyny pro obsluhu</w:t>
      </w:r>
      <w:bookmarkEnd w:id="80"/>
      <w:bookmarkEnd w:id="81"/>
    </w:p>
    <w:p w14:paraId="4C81A416" w14:textId="648A223E" w:rsidR="00B54372" w:rsidRPr="00653486" w:rsidRDefault="00B54372" w:rsidP="00301A94">
      <w:pPr>
        <w:pStyle w:val="odstaveczarovnan"/>
      </w:pPr>
      <w:r w:rsidRPr="00653486">
        <w:t>Zařízení smí být obsluhováno pouze pracovníky staršími 18 let, kteří byli vyškoleni a své schopnosti prokázali předepsanými zkouškami. Každý zaměstnanec má oprávnění k</w:t>
      </w:r>
      <w:r w:rsidR="007F232B">
        <w:t> </w:t>
      </w:r>
      <w:r w:rsidRPr="00653486">
        <w:t xml:space="preserve">manipulacím na vodním díle obsažené v pracovní náplni. </w:t>
      </w:r>
    </w:p>
    <w:p w14:paraId="2480CAC4" w14:textId="77777777" w:rsidR="00B54372" w:rsidRPr="00653486" w:rsidRDefault="00B54372" w:rsidP="00301A94">
      <w:pPr>
        <w:pStyle w:val="odstaveczarovnan"/>
      </w:pPr>
      <w:r w:rsidRPr="00653486">
        <w:t xml:space="preserve">Výjimku z tohoto ustanovení </w:t>
      </w:r>
      <w:proofErr w:type="gramStart"/>
      <w:r w:rsidRPr="00653486">
        <w:t>tvoří</w:t>
      </w:r>
      <w:proofErr w:type="gramEnd"/>
      <w:r w:rsidRPr="00653486">
        <w:t xml:space="preserve"> pouze zapracování nového zaměstnance (resp. učně, kdy je zajištěn odborný dohled).</w:t>
      </w:r>
    </w:p>
    <w:p w14:paraId="7BEF94D2" w14:textId="77777777" w:rsidR="00B54372" w:rsidRPr="00653486" w:rsidRDefault="00B54372" w:rsidP="00301A94">
      <w:pPr>
        <w:pStyle w:val="odstaveczarovnan"/>
      </w:pPr>
      <w:r w:rsidRPr="00653486">
        <w:t>Obsluha musí být tělesně i duševně zdráva (vstupní lékařská prohlídka), pracovně spolehlivá a svědomitá. Požívání alkoholických nápojů, případně jiných návykových látek před a během směny není přípustné.</w:t>
      </w:r>
    </w:p>
    <w:p w14:paraId="312D3167" w14:textId="77777777" w:rsidR="00B54372" w:rsidRPr="00653486" w:rsidRDefault="00B54372" w:rsidP="00301A94">
      <w:pPr>
        <w:pStyle w:val="odstaveczarovnan"/>
      </w:pPr>
      <w:r w:rsidRPr="00653486">
        <w:t>Obsluha je při výkonu služby odpovědn</w:t>
      </w:r>
      <w:r w:rsidR="00495A8E" w:rsidRPr="00653486">
        <w:t>á</w:t>
      </w:r>
      <w:r w:rsidRPr="00653486">
        <w:t xml:space="preserve"> za správnou obsluhu, která zajišťuje bezporuchovou činnost zařízení.</w:t>
      </w:r>
    </w:p>
    <w:p w14:paraId="2DCD12A9" w14:textId="77777777" w:rsidR="00B54372" w:rsidRPr="00653486" w:rsidRDefault="00B54372" w:rsidP="00301A94">
      <w:pPr>
        <w:pStyle w:val="odstaveczarovnan"/>
      </w:pPr>
      <w:r w:rsidRPr="00653486">
        <w:t xml:space="preserve">Ve službě se nesmí zabývat jinou </w:t>
      </w:r>
      <w:proofErr w:type="gramStart"/>
      <w:r w:rsidRPr="00653486">
        <w:t>činností,</w:t>
      </w:r>
      <w:proofErr w:type="gramEnd"/>
      <w:r w:rsidRPr="00653486">
        <w:t xml:space="preserve"> než určuje její pracovní náplň. Provádí stanovené úkoly a práce v souladu s pracovní náplní, potřebami provozu a pokyny vedoucího. Při vzniku mimořádné situace ihned informuje svého nadřízeného, provede potřebné zajištění, případně dotčené zařízení vyřadí z provozu. Spoluúčastní se prací na odstranění poruchy.</w:t>
      </w:r>
    </w:p>
    <w:p w14:paraId="2F51B9DB" w14:textId="77777777" w:rsidR="00B54372" w:rsidRPr="00653486" w:rsidRDefault="00B54372" w:rsidP="00301A94">
      <w:pPr>
        <w:pStyle w:val="odstaveczarovnan"/>
      </w:pPr>
      <w:r w:rsidRPr="00653486">
        <w:t>Obsluha a údržba zařízení musí být prováděna podle pokynů provozního řádu, plánu cyklické údržby a provozních předpisů pro jednotlivá zařízení.</w:t>
      </w:r>
    </w:p>
    <w:p w14:paraId="6D53E5F1" w14:textId="77777777" w:rsidR="00B54372" w:rsidRPr="00653486" w:rsidRDefault="00B54372" w:rsidP="00301A94">
      <w:pPr>
        <w:pStyle w:val="odstaveczarovnan"/>
        <w:rPr>
          <w:sz w:val="16"/>
          <w:szCs w:val="16"/>
        </w:rPr>
      </w:pPr>
    </w:p>
    <w:p w14:paraId="46A93128" w14:textId="77777777" w:rsidR="00B54372" w:rsidRPr="00653486" w:rsidRDefault="00B54372" w:rsidP="00301A94">
      <w:pPr>
        <w:pStyle w:val="Nadpis2"/>
      </w:pPr>
      <w:bookmarkStart w:id="82" w:name="_Toc272142981"/>
      <w:bookmarkStart w:id="83" w:name="_Toc128133286"/>
      <w:r w:rsidRPr="00653486">
        <w:t>Rozpis služeb</w:t>
      </w:r>
      <w:bookmarkEnd w:id="82"/>
      <w:bookmarkEnd w:id="83"/>
    </w:p>
    <w:p w14:paraId="63CFA6DE" w14:textId="77777777" w:rsidR="009940E0" w:rsidRPr="00653486" w:rsidRDefault="00B54372" w:rsidP="00301A94">
      <w:pPr>
        <w:pStyle w:val="odstaveczarovnan"/>
      </w:pPr>
      <w:r w:rsidRPr="00653486">
        <w:t xml:space="preserve">Po skončení pracovní doby je pohotovost zajišťována podle měsíčního plánu, který zpracovává vedoucí </w:t>
      </w:r>
      <w:r w:rsidR="007D6EEA" w:rsidRPr="00653486">
        <w:t>hrázný</w:t>
      </w:r>
      <w:r w:rsidR="009940E0" w:rsidRPr="00653486">
        <w:t>.</w:t>
      </w:r>
    </w:p>
    <w:p w14:paraId="30417C99" w14:textId="77777777" w:rsidR="00B54372" w:rsidRPr="00653486" w:rsidRDefault="00B54372" w:rsidP="00301A94">
      <w:pPr>
        <w:pStyle w:val="odstaveczarovnan"/>
      </w:pPr>
      <w:r w:rsidRPr="00653486">
        <w:t>Pohotovost m</w:t>
      </w:r>
      <w:r w:rsidR="009940E0" w:rsidRPr="00653486">
        <w:t>ají</w:t>
      </w:r>
      <w:r w:rsidR="001C3C48" w:rsidRPr="00653486">
        <w:t xml:space="preserve"> po pracovní době</w:t>
      </w:r>
      <w:r w:rsidRPr="00653486">
        <w:t xml:space="preserve"> vždy </w:t>
      </w:r>
      <w:r w:rsidR="009940E0" w:rsidRPr="00653486">
        <w:t>2</w:t>
      </w:r>
      <w:r w:rsidRPr="00653486">
        <w:t xml:space="preserve"> pracovní</w:t>
      </w:r>
      <w:r w:rsidR="009940E0" w:rsidRPr="00653486">
        <w:t>ci v místě svého bydliště</w:t>
      </w:r>
      <w:r w:rsidRPr="00653486">
        <w:t xml:space="preserve">. Skutečný stav je vždy zapsán v provozním deníku. </w:t>
      </w:r>
    </w:p>
    <w:p w14:paraId="5B55CD47" w14:textId="77777777" w:rsidR="00B54372" w:rsidRPr="00653486" w:rsidRDefault="00B54372" w:rsidP="00301A94">
      <w:pPr>
        <w:pStyle w:val="odstaveczarovnan"/>
      </w:pPr>
      <w:r w:rsidRPr="00653486">
        <w:t xml:space="preserve">Za povodňových situací nastupuje na objektu mimořádný provoz podle pokynů </w:t>
      </w:r>
      <w:r w:rsidR="0079381B" w:rsidRPr="00653486">
        <w:t>centrální</w:t>
      </w:r>
      <w:r w:rsidR="00621210" w:rsidRPr="00653486">
        <w:t xml:space="preserve">ho </w:t>
      </w:r>
      <w:r w:rsidRPr="00653486">
        <w:t>vodohospodářského dispečinku Povodí Vltavy, státní podnik</w:t>
      </w:r>
      <w:r w:rsidR="008174EB" w:rsidRPr="00653486">
        <w:t xml:space="preserve"> </w:t>
      </w:r>
      <w:r w:rsidRPr="00653486">
        <w:t xml:space="preserve">a dispozic závodu </w:t>
      </w:r>
      <w:r w:rsidR="0079381B" w:rsidRPr="00653486">
        <w:t>Horní Vltava</w:t>
      </w:r>
      <w:r w:rsidRPr="00653486">
        <w:t>.</w:t>
      </w:r>
    </w:p>
    <w:p w14:paraId="05B0F284" w14:textId="77777777" w:rsidR="002D52AD" w:rsidRPr="00653486" w:rsidRDefault="002D52AD" w:rsidP="00301A94">
      <w:pPr>
        <w:pStyle w:val="odstaveczarovnan"/>
      </w:pPr>
    </w:p>
    <w:p w14:paraId="70545DA2" w14:textId="77777777" w:rsidR="00B54372" w:rsidRPr="00653486" w:rsidRDefault="00B54372" w:rsidP="00301A94">
      <w:pPr>
        <w:pStyle w:val="Nadpis2"/>
      </w:pPr>
      <w:bookmarkStart w:id="84" w:name="_Toc272142982"/>
      <w:bookmarkStart w:id="85" w:name="_Toc128133287"/>
      <w:r w:rsidRPr="00653486">
        <w:t>Povin</w:t>
      </w:r>
      <w:r w:rsidR="00F63128" w:rsidRPr="00653486">
        <w:t>n</w:t>
      </w:r>
      <w:r w:rsidRPr="00653486">
        <w:t>ost služby</w:t>
      </w:r>
      <w:bookmarkEnd w:id="84"/>
      <w:bookmarkEnd w:id="85"/>
    </w:p>
    <w:p w14:paraId="6F990C15" w14:textId="77777777" w:rsidR="00B54372" w:rsidRPr="00653486" w:rsidRDefault="00B54372" w:rsidP="00592052">
      <w:pPr>
        <w:pStyle w:val="Seznamsodrkami"/>
      </w:pPr>
      <w:r w:rsidRPr="00653486">
        <w:t>Seznámit se se stavem a činností všech zařízení.</w:t>
      </w:r>
    </w:p>
    <w:p w14:paraId="5D7161C3" w14:textId="77777777" w:rsidR="00B54372" w:rsidRPr="00653486" w:rsidRDefault="00B54372" w:rsidP="00592052">
      <w:pPr>
        <w:pStyle w:val="Seznamsodrkami"/>
      </w:pPr>
      <w:r w:rsidRPr="00653486">
        <w:t>Seznámit se se všemi záznamy, dispozicemi a událostmi, které byly provedeny nebo nastaly od konce předešlé směny.</w:t>
      </w:r>
    </w:p>
    <w:p w14:paraId="61C0517A" w14:textId="77777777" w:rsidR="00B54372" w:rsidRPr="00653486" w:rsidRDefault="00B54372" w:rsidP="00592052">
      <w:pPr>
        <w:pStyle w:val="Seznamsodrkami"/>
      </w:pPr>
      <w:r w:rsidRPr="00653486">
        <w:t>Informovat se o zvláštních případech, které vyžadují zvýšený dozor a tím předejít případným poruchám nebo haváriím.</w:t>
      </w:r>
    </w:p>
    <w:p w14:paraId="2A0294C8" w14:textId="77777777" w:rsidR="00B54372" w:rsidRPr="00653486" w:rsidRDefault="00B54372" w:rsidP="00592052">
      <w:pPr>
        <w:pStyle w:val="Seznamsodrkami"/>
      </w:pPr>
      <w:r w:rsidRPr="00653486">
        <w:t>Převzít zprávu o stavu zařízení, které je v revizi nebo v opravě.</w:t>
      </w:r>
    </w:p>
    <w:p w14:paraId="40127FDE" w14:textId="77777777" w:rsidR="00B54372" w:rsidRPr="00653486" w:rsidRDefault="00B54372" w:rsidP="00592052">
      <w:pPr>
        <w:pStyle w:val="Seznamsodrkami"/>
      </w:pPr>
      <w:r w:rsidRPr="00653486">
        <w:t>Udržovat pracoviště v čistotě.</w:t>
      </w:r>
    </w:p>
    <w:p w14:paraId="320954C1" w14:textId="503B6174" w:rsidR="007A6122" w:rsidRDefault="00B54372" w:rsidP="00592052">
      <w:pPr>
        <w:pStyle w:val="Seznamsodrkami"/>
      </w:pPr>
      <w:r w:rsidRPr="00653486">
        <w:t>Před opuštěním pracoviště zkontrolovat zabezpečení provozních a hospodářských prostor.</w:t>
      </w:r>
      <w:bookmarkEnd w:id="0"/>
    </w:p>
    <w:p w14:paraId="2FD6C537" w14:textId="6981302C" w:rsidR="00D60087" w:rsidRPr="00653486" w:rsidRDefault="00D60087" w:rsidP="00592052">
      <w:pPr>
        <w:pStyle w:val="Seznamsodrkami"/>
        <w:numPr>
          <w:ilvl w:val="0"/>
          <w:numId w:val="0"/>
        </w:numPr>
      </w:pPr>
    </w:p>
    <w:sectPr w:rsidR="00D60087" w:rsidRPr="00653486" w:rsidSect="00496E7A">
      <w:headerReference w:type="default" r:id="rId34"/>
      <w:footerReference w:type="default" r:id="rId35"/>
      <w:headerReference w:type="first" r:id="rId36"/>
      <w:type w:val="continuous"/>
      <w:pgSz w:w="11906" w:h="16838" w:code="9"/>
      <w:pgMar w:top="1417" w:right="1417" w:bottom="1417" w:left="1417"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6" w:author="Sýs Vojtěch" w:date="2023-01-17T08:15:00Z" w:initials="SV">
    <w:p w14:paraId="6CB6DF12" w14:textId="2D9D7A72" w:rsidR="00404356" w:rsidRDefault="00404356">
      <w:pPr>
        <w:pStyle w:val="Textkomente"/>
        <w:jc w:val="left"/>
      </w:pPr>
      <w:r>
        <w:rPr>
          <w:rStyle w:val="Odkaznakoment"/>
        </w:rPr>
        <w:annotationRef/>
      </w:r>
      <w:r>
        <w:t xml:space="preserve">V manipulačním řádu o tom není zmínka, ale chápu že pokud je zásobní prostor povyprázdněný, lze jej využít ke krátkodobému snížení PV. </w:t>
      </w:r>
    </w:p>
    <w:p w14:paraId="3E98985F" w14:textId="77777777" w:rsidR="00404356" w:rsidRDefault="00404356">
      <w:pPr>
        <w:pStyle w:val="Textkomente"/>
        <w:jc w:val="left"/>
      </w:pPr>
    </w:p>
    <w:p w14:paraId="040629CC" w14:textId="77777777" w:rsidR="00404356" w:rsidRDefault="00404356" w:rsidP="00A3054B">
      <w:pPr>
        <w:pStyle w:val="Textkomente"/>
        <w:jc w:val="left"/>
      </w:pPr>
      <w:r>
        <w:t xml:space="preserve">Zvážit odstranění - dle MŘ není účelem VD.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0629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0D788" w16cex:dateUtc="2023-01-17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629CC" w16cid:durableId="2770D7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3CEC7" w14:textId="77777777" w:rsidR="00967D30" w:rsidRDefault="00967D30">
      <w:r>
        <w:separator/>
      </w:r>
    </w:p>
  </w:endnote>
  <w:endnote w:type="continuationSeparator" w:id="0">
    <w:p w14:paraId="6B1F4733" w14:textId="77777777" w:rsidR="00967D30" w:rsidRDefault="0096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RQQCIQ+TimesCE-Bold">
    <w:altName w:val="Times New Roman"/>
    <w:panose1 w:val="00000000000000000000"/>
    <w:charset w:val="EE"/>
    <w:family w:val="roman"/>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37F50" w14:textId="77777777" w:rsidR="00653486" w:rsidRDefault="00653486">
    <w:pPr>
      <w:pStyle w:val="Zpat"/>
      <w:jc w:val="center"/>
      <w:rPr>
        <w:b/>
        <w:bCs/>
        <w:i/>
        <w:iCs/>
        <w:sz w:val="18"/>
      </w:rPr>
    </w:pPr>
    <w:r>
      <w:rPr>
        <w:b/>
        <w:bCs/>
        <w:i/>
        <w:iCs/>
        <w:sz w:val="18"/>
      </w:rPr>
      <w:t xml:space="preserve">Strana </w:t>
    </w:r>
    <w:r>
      <w:rPr>
        <w:rStyle w:val="slostrnky"/>
        <w:b/>
        <w:bCs/>
        <w:i/>
        <w:iCs/>
        <w:sz w:val="18"/>
      </w:rPr>
      <w:fldChar w:fldCharType="begin"/>
    </w:r>
    <w:r>
      <w:rPr>
        <w:rStyle w:val="slostrnky"/>
        <w:b/>
        <w:bCs/>
        <w:i/>
        <w:iCs/>
        <w:sz w:val="18"/>
      </w:rPr>
      <w:instrText xml:space="preserve"> PAGE </w:instrText>
    </w:r>
    <w:r>
      <w:rPr>
        <w:rStyle w:val="slostrnky"/>
        <w:b/>
        <w:bCs/>
        <w:i/>
        <w:iCs/>
        <w:sz w:val="18"/>
      </w:rPr>
      <w:fldChar w:fldCharType="separate"/>
    </w:r>
    <w:r>
      <w:rPr>
        <w:rStyle w:val="slostrnky"/>
        <w:b/>
        <w:bCs/>
        <w:i/>
        <w:iCs/>
        <w:noProof/>
        <w:sz w:val="18"/>
      </w:rPr>
      <w:t>6</w:t>
    </w:r>
    <w:r>
      <w:rPr>
        <w:rStyle w:val="slostrnky"/>
        <w:b/>
        <w:bCs/>
        <w:i/>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DC788" w14:textId="77777777" w:rsidR="00967D30" w:rsidRDefault="00967D30">
      <w:r>
        <w:separator/>
      </w:r>
    </w:p>
  </w:footnote>
  <w:footnote w:type="continuationSeparator" w:id="0">
    <w:p w14:paraId="490D7325" w14:textId="77777777" w:rsidR="00967D30" w:rsidRDefault="00967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7A43" w14:textId="77777777" w:rsidR="00653486" w:rsidRDefault="00653486" w:rsidP="00226C08">
    <w:pPr>
      <w:pStyle w:val="Zhlav"/>
      <w:ind w:right="-170"/>
      <w:jc w:val="center"/>
      <w:rPr>
        <w:b/>
        <w:bCs/>
        <w:i/>
        <w:iCs/>
        <w:sz w:val="18"/>
        <w:szCs w:val="18"/>
      </w:rPr>
    </w:pPr>
    <w:r>
      <w:rPr>
        <w:b/>
        <w:bCs/>
        <w:i/>
        <w:iCs/>
        <w:sz w:val="18"/>
        <w:szCs w:val="18"/>
      </w:rPr>
      <w:t xml:space="preserve">Provozní řád pro vodní dílo Hněvkovice, </w:t>
    </w:r>
    <w:proofErr w:type="gramStart"/>
    <w:r>
      <w:rPr>
        <w:b/>
        <w:bCs/>
        <w:i/>
        <w:iCs/>
        <w:sz w:val="18"/>
        <w:szCs w:val="18"/>
      </w:rPr>
      <w:t>Vltava ,</w:t>
    </w:r>
    <w:proofErr w:type="gramEnd"/>
    <w:r>
      <w:rPr>
        <w:b/>
        <w:bCs/>
        <w:i/>
        <w:iCs/>
        <w:sz w:val="18"/>
        <w:szCs w:val="18"/>
      </w:rPr>
      <w:t xml:space="preserve"> ř.km. 210,390, </w:t>
    </w:r>
    <w:r>
      <w:rPr>
        <w:b/>
        <w:i/>
        <w:sz w:val="18"/>
      </w:rPr>
      <w:t>část I. – úvodní</w:t>
    </w:r>
  </w:p>
  <w:p w14:paraId="690E2638" w14:textId="77777777" w:rsidR="00653486" w:rsidRDefault="00653486">
    <w:pPr>
      <w:pStyle w:val="Zhlav"/>
    </w:pPr>
  </w:p>
  <w:p w14:paraId="5EDD0FED" w14:textId="77777777" w:rsidR="00653486" w:rsidRDefault="006534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3A85" w14:textId="77777777" w:rsidR="00653486" w:rsidRDefault="00653486">
    <w:pPr>
      <w:pStyle w:val="Zhlav"/>
      <w:jc w:val="center"/>
      <w:rPr>
        <w:b/>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6EA81EC"/>
    <w:lvl w:ilvl="0">
      <w:start w:val="1"/>
      <w:numFmt w:val="decimal"/>
      <w:pStyle w:val="slovanseznam2"/>
      <w:lvlText w:val="%1."/>
      <w:lvlJc w:val="left"/>
      <w:pPr>
        <w:tabs>
          <w:tab w:val="num" w:pos="643"/>
        </w:tabs>
        <w:ind w:left="643" w:hanging="360"/>
      </w:pPr>
    </w:lvl>
  </w:abstractNum>
  <w:abstractNum w:abstractNumId="1" w15:restartNumberingAfterBreak="0">
    <w:nsid w:val="FFFFFF88"/>
    <w:multiLevelType w:val="singleLevel"/>
    <w:tmpl w:val="2188A2F8"/>
    <w:lvl w:ilvl="0">
      <w:start w:val="1"/>
      <w:numFmt w:val="decimal"/>
      <w:pStyle w:val="seznam"/>
      <w:lvlText w:val="%1."/>
      <w:lvlJc w:val="left"/>
      <w:pPr>
        <w:tabs>
          <w:tab w:val="num" w:pos="360"/>
        </w:tabs>
        <w:ind w:left="360" w:hanging="360"/>
      </w:pPr>
    </w:lvl>
  </w:abstractNum>
  <w:abstractNum w:abstractNumId="2" w15:restartNumberingAfterBreak="0">
    <w:nsid w:val="00000001"/>
    <w:multiLevelType w:val="multilevel"/>
    <w:tmpl w:val="00000001"/>
    <w:name w:val="Outline"/>
    <w:lvl w:ilvl="0">
      <w:start w:val="1"/>
      <w:numFmt w:val="decimal"/>
      <w:lvlText w:val="%1."/>
      <w:lvlJc w:val="left"/>
      <w:pPr>
        <w:tabs>
          <w:tab w:val="num" w:pos="845"/>
        </w:tabs>
      </w:pPr>
    </w:lvl>
    <w:lvl w:ilvl="1">
      <w:start w:val="1"/>
      <w:numFmt w:val="decimal"/>
      <w:lvlText w:val="%1.%2."/>
      <w:lvlJc w:val="left"/>
      <w:pPr>
        <w:tabs>
          <w:tab w:val="num" w:pos="0"/>
        </w:tabs>
      </w:pPr>
    </w:lvl>
    <w:lvl w:ilvl="2">
      <w:start w:val="1"/>
      <w:numFmt w:val="decimal"/>
      <w:lvlText w:val="%1.%2.%3."/>
      <w:lvlJc w:val="left"/>
      <w:pPr>
        <w:tabs>
          <w:tab w:val="num" w:pos="1678"/>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pPr>
      <w:rPr>
        <w:rFonts w:ascii="Symbol" w:hAnsi="Symbol"/>
        <w:sz w:val="16"/>
      </w:rPr>
    </w:lvl>
    <w:lvl w:ilvl="1">
      <w:start w:val="1"/>
      <w:numFmt w:val="bullet"/>
      <w:lvlText w:val="o"/>
      <w:lvlJc w:val="left"/>
      <w:pPr>
        <w:tabs>
          <w:tab w:val="num" w:pos="1440"/>
        </w:tabs>
      </w:pPr>
      <w:rPr>
        <w:rFonts w:ascii="Courier New" w:hAnsi="Courier New" w:cs="RQQCIQ+TimesCE-Bold"/>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sz w:val="16"/>
      </w:rPr>
    </w:lvl>
    <w:lvl w:ilvl="4">
      <w:start w:val="1"/>
      <w:numFmt w:val="bullet"/>
      <w:lvlText w:val="o"/>
      <w:lvlJc w:val="left"/>
      <w:pPr>
        <w:tabs>
          <w:tab w:val="num" w:pos="3600"/>
        </w:tabs>
      </w:pPr>
      <w:rPr>
        <w:rFonts w:ascii="Courier New" w:hAnsi="Courier New" w:cs="RQQCIQ+TimesCE-Bold"/>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sz w:val="16"/>
      </w:rPr>
    </w:lvl>
    <w:lvl w:ilvl="7">
      <w:start w:val="1"/>
      <w:numFmt w:val="bullet"/>
      <w:lvlText w:val="o"/>
      <w:lvlJc w:val="left"/>
      <w:pPr>
        <w:tabs>
          <w:tab w:val="num" w:pos="5760"/>
        </w:tabs>
      </w:pPr>
      <w:rPr>
        <w:rFonts w:ascii="Courier New" w:hAnsi="Courier New" w:cs="RQQCIQ+TimesCE-Bold"/>
      </w:rPr>
    </w:lvl>
    <w:lvl w:ilvl="8">
      <w:start w:val="1"/>
      <w:numFmt w:val="bullet"/>
      <w:lvlText w:val=""/>
      <w:lvlJc w:val="left"/>
      <w:pPr>
        <w:tabs>
          <w:tab w:val="num" w:pos="6480"/>
        </w:tabs>
      </w:pPr>
      <w:rPr>
        <w:rFonts w:ascii="Wingdings" w:hAnsi="Wingdings"/>
      </w:rPr>
    </w:lvl>
  </w:abstractNum>
  <w:abstractNum w:abstractNumId="4" w15:restartNumberingAfterBreak="0">
    <w:nsid w:val="04CA6E3A"/>
    <w:multiLevelType w:val="hybridMultilevel"/>
    <w:tmpl w:val="47D29A34"/>
    <w:lvl w:ilvl="0" w:tplc="C7E09652">
      <w:numFmt w:val="bullet"/>
      <w:lvlText w:val="-"/>
      <w:lvlJc w:val="left"/>
      <w:pPr>
        <w:ind w:left="3899" w:hanging="360"/>
      </w:pPr>
      <w:rPr>
        <w:rFonts w:ascii="Arial" w:eastAsia="Times New Roman" w:hAnsi="Arial" w:cs="Arial" w:hint="default"/>
      </w:rPr>
    </w:lvl>
    <w:lvl w:ilvl="1" w:tplc="04050003" w:tentative="1">
      <w:start w:val="1"/>
      <w:numFmt w:val="bullet"/>
      <w:lvlText w:val="o"/>
      <w:lvlJc w:val="left"/>
      <w:pPr>
        <w:ind w:left="4619" w:hanging="360"/>
      </w:pPr>
      <w:rPr>
        <w:rFonts w:ascii="Courier New" w:hAnsi="Courier New" w:cs="Courier New" w:hint="default"/>
      </w:rPr>
    </w:lvl>
    <w:lvl w:ilvl="2" w:tplc="04050005" w:tentative="1">
      <w:start w:val="1"/>
      <w:numFmt w:val="bullet"/>
      <w:lvlText w:val=""/>
      <w:lvlJc w:val="left"/>
      <w:pPr>
        <w:ind w:left="5339" w:hanging="360"/>
      </w:pPr>
      <w:rPr>
        <w:rFonts w:ascii="Wingdings" w:hAnsi="Wingdings" w:hint="default"/>
      </w:rPr>
    </w:lvl>
    <w:lvl w:ilvl="3" w:tplc="04050001" w:tentative="1">
      <w:start w:val="1"/>
      <w:numFmt w:val="bullet"/>
      <w:lvlText w:val=""/>
      <w:lvlJc w:val="left"/>
      <w:pPr>
        <w:ind w:left="6059" w:hanging="360"/>
      </w:pPr>
      <w:rPr>
        <w:rFonts w:ascii="Symbol" w:hAnsi="Symbol" w:hint="default"/>
      </w:rPr>
    </w:lvl>
    <w:lvl w:ilvl="4" w:tplc="04050003" w:tentative="1">
      <w:start w:val="1"/>
      <w:numFmt w:val="bullet"/>
      <w:lvlText w:val="o"/>
      <w:lvlJc w:val="left"/>
      <w:pPr>
        <w:ind w:left="6779" w:hanging="360"/>
      </w:pPr>
      <w:rPr>
        <w:rFonts w:ascii="Courier New" w:hAnsi="Courier New" w:cs="Courier New" w:hint="default"/>
      </w:rPr>
    </w:lvl>
    <w:lvl w:ilvl="5" w:tplc="04050005" w:tentative="1">
      <w:start w:val="1"/>
      <w:numFmt w:val="bullet"/>
      <w:lvlText w:val=""/>
      <w:lvlJc w:val="left"/>
      <w:pPr>
        <w:ind w:left="7499" w:hanging="360"/>
      </w:pPr>
      <w:rPr>
        <w:rFonts w:ascii="Wingdings" w:hAnsi="Wingdings" w:hint="default"/>
      </w:rPr>
    </w:lvl>
    <w:lvl w:ilvl="6" w:tplc="04050001" w:tentative="1">
      <w:start w:val="1"/>
      <w:numFmt w:val="bullet"/>
      <w:lvlText w:val=""/>
      <w:lvlJc w:val="left"/>
      <w:pPr>
        <w:ind w:left="8219" w:hanging="360"/>
      </w:pPr>
      <w:rPr>
        <w:rFonts w:ascii="Symbol" w:hAnsi="Symbol" w:hint="default"/>
      </w:rPr>
    </w:lvl>
    <w:lvl w:ilvl="7" w:tplc="04050003" w:tentative="1">
      <w:start w:val="1"/>
      <w:numFmt w:val="bullet"/>
      <w:lvlText w:val="o"/>
      <w:lvlJc w:val="left"/>
      <w:pPr>
        <w:ind w:left="8939" w:hanging="360"/>
      </w:pPr>
      <w:rPr>
        <w:rFonts w:ascii="Courier New" w:hAnsi="Courier New" w:cs="Courier New" w:hint="default"/>
      </w:rPr>
    </w:lvl>
    <w:lvl w:ilvl="8" w:tplc="04050005" w:tentative="1">
      <w:start w:val="1"/>
      <w:numFmt w:val="bullet"/>
      <w:lvlText w:val=""/>
      <w:lvlJc w:val="left"/>
      <w:pPr>
        <w:ind w:left="9659" w:hanging="360"/>
      </w:pPr>
      <w:rPr>
        <w:rFonts w:ascii="Wingdings" w:hAnsi="Wingdings" w:hint="default"/>
      </w:rPr>
    </w:lvl>
  </w:abstractNum>
  <w:abstractNum w:abstractNumId="5" w15:restartNumberingAfterBreak="0">
    <w:nsid w:val="164B01D5"/>
    <w:multiLevelType w:val="multilevel"/>
    <w:tmpl w:val="16F04614"/>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792"/>
        </w:tabs>
        <w:ind w:left="792" w:hanging="432"/>
      </w:pPr>
    </w:lvl>
    <w:lvl w:ilvl="2">
      <w:start w:val="1"/>
      <w:numFmt w:val="decimal"/>
      <w:pStyle w:val="Nadpis3"/>
      <w:lvlText w:val="%1.%2.%3."/>
      <w:lvlJc w:val="left"/>
      <w:pPr>
        <w:tabs>
          <w:tab w:val="num" w:pos="1224"/>
        </w:tabs>
        <w:ind w:left="1224" w:hanging="504"/>
      </w:pPr>
    </w:lvl>
    <w:lvl w:ilvl="3">
      <w:start w:val="1"/>
      <w:numFmt w:val="decimal"/>
      <w:pStyle w:val="Nadpis4"/>
      <w:lvlText w:val="%1.%2.%3.%4."/>
      <w:lvlJc w:val="left"/>
      <w:pPr>
        <w:tabs>
          <w:tab w:val="num" w:pos="1548"/>
        </w:tabs>
        <w:ind w:left="154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2AA23134"/>
    <w:multiLevelType w:val="hybridMultilevel"/>
    <w:tmpl w:val="990E25B2"/>
    <w:lvl w:ilvl="0" w:tplc="7B3E8BCC">
      <w:numFmt w:val="bullet"/>
      <w:lvlText w:val="-"/>
      <w:lvlJc w:val="left"/>
      <w:pPr>
        <w:ind w:left="3899" w:hanging="360"/>
      </w:pPr>
      <w:rPr>
        <w:rFonts w:ascii="Arial" w:eastAsia="Times New Roman" w:hAnsi="Arial" w:cs="Arial" w:hint="default"/>
      </w:rPr>
    </w:lvl>
    <w:lvl w:ilvl="1" w:tplc="04050003" w:tentative="1">
      <w:start w:val="1"/>
      <w:numFmt w:val="bullet"/>
      <w:lvlText w:val="o"/>
      <w:lvlJc w:val="left"/>
      <w:pPr>
        <w:ind w:left="4619" w:hanging="360"/>
      </w:pPr>
      <w:rPr>
        <w:rFonts w:ascii="Courier New" w:hAnsi="Courier New" w:cs="Courier New" w:hint="default"/>
      </w:rPr>
    </w:lvl>
    <w:lvl w:ilvl="2" w:tplc="04050005" w:tentative="1">
      <w:start w:val="1"/>
      <w:numFmt w:val="bullet"/>
      <w:lvlText w:val=""/>
      <w:lvlJc w:val="left"/>
      <w:pPr>
        <w:ind w:left="5339" w:hanging="360"/>
      </w:pPr>
      <w:rPr>
        <w:rFonts w:ascii="Wingdings" w:hAnsi="Wingdings" w:hint="default"/>
      </w:rPr>
    </w:lvl>
    <w:lvl w:ilvl="3" w:tplc="04050001" w:tentative="1">
      <w:start w:val="1"/>
      <w:numFmt w:val="bullet"/>
      <w:lvlText w:val=""/>
      <w:lvlJc w:val="left"/>
      <w:pPr>
        <w:ind w:left="6059" w:hanging="360"/>
      </w:pPr>
      <w:rPr>
        <w:rFonts w:ascii="Symbol" w:hAnsi="Symbol" w:hint="default"/>
      </w:rPr>
    </w:lvl>
    <w:lvl w:ilvl="4" w:tplc="04050003" w:tentative="1">
      <w:start w:val="1"/>
      <w:numFmt w:val="bullet"/>
      <w:lvlText w:val="o"/>
      <w:lvlJc w:val="left"/>
      <w:pPr>
        <w:ind w:left="6779" w:hanging="360"/>
      </w:pPr>
      <w:rPr>
        <w:rFonts w:ascii="Courier New" w:hAnsi="Courier New" w:cs="Courier New" w:hint="default"/>
      </w:rPr>
    </w:lvl>
    <w:lvl w:ilvl="5" w:tplc="04050005" w:tentative="1">
      <w:start w:val="1"/>
      <w:numFmt w:val="bullet"/>
      <w:lvlText w:val=""/>
      <w:lvlJc w:val="left"/>
      <w:pPr>
        <w:ind w:left="7499" w:hanging="360"/>
      </w:pPr>
      <w:rPr>
        <w:rFonts w:ascii="Wingdings" w:hAnsi="Wingdings" w:hint="default"/>
      </w:rPr>
    </w:lvl>
    <w:lvl w:ilvl="6" w:tplc="04050001" w:tentative="1">
      <w:start w:val="1"/>
      <w:numFmt w:val="bullet"/>
      <w:lvlText w:val=""/>
      <w:lvlJc w:val="left"/>
      <w:pPr>
        <w:ind w:left="8219" w:hanging="360"/>
      </w:pPr>
      <w:rPr>
        <w:rFonts w:ascii="Symbol" w:hAnsi="Symbol" w:hint="default"/>
      </w:rPr>
    </w:lvl>
    <w:lvl w:ilvl="7" w:tplc="04050003" w:tentative="1">
      <w:start w:val="1"/>
      <w:numFmt w:val="bullet"/>
      <w:lvlText w:val="o"/>
      <w:lvlJc w:val="left"/>
      <w:pPr>
        <w:ind w:left="8939" w:hanging="360"/>
      </w:pPr>
      <w:rPr>
        <w:rFonts w:ascii="Courier New" w:hAnsi="Courier New" w:cs="Courier New" w:hint="default"/>
      </w:rPr>
    </w:lvl>
    <w:lvl w:ilvl="8" w:tplc="04050005" w:tentative="1">
      <w:start w:val="1"/>
      <w:numFmt w:val="bullet"/>
      <w:lvlText w:val=""/>
      <w:lvlJc w:val="left"/>
      <w:pPr>
        <w:ind w:left="9659" w:hanging="360"/>
      </w:pPr>
      <w:rPr>
        <w:rFonts w:ascii="Wingdings" w:hAnsi="Wingdings" w:hint="default"/>
      </w:rPr>
    </w:lvl>
  </w:abstractNum>
  <w:abstractNum w:abstractNumId="7" w15:restartNumberingAfterBreak="0">
    <w:nsid w:val="30184298"/>
    <w:multiLevelType w:val="singleLevel"/>
    <w:tmpl w:val="3F749398"/>
    <w:lvl w:ilvl="0">
      <w:start w:val="1"/>
      <w:numFmt w:val="decimal"/>
      <w:pStyle w:val="Zkony"/>
      <w:lvlText w:val="(%1)"/>
      <w:lvlJc w:val="left"/>
      <w:pPr>
        <w:tabs>
          <w:tab w:val="num" w:pos="360"/>
        </w:tabs>
        <w:ind w:left="360" w:hanging="360"/>
      </w:pPr>
      <w:rPr>
        <w:rFonts w:hint="default"/>
      </w:rPr>
    </w:lvl>
  </w:abstractNum>
  <w:abstractNum w:abstractNumId="8" w15:restartNumberingAfterBreak="0">
    <w:nsid w:val="4A2233D4"/>
    <w:multiLevelType w:val="multilevel"/>
    <w:tmpl w:val="6D2A5B5A"/>
    <w:lvl w:ilvl="0">
      <w:start w:val="1"/>
      <w:numFmt w:val="upperLetter"/>
      <w:pStyle w:val="NadpisMkapitola"/>
      <w:lvlText w:val="%1."/>
      <w:lvlJc w:val="left"/>
      <w:pPr>
        <w:tabs>
          <w:tab w:val="num" w:pos="680"/>
        </w:tabs>
        <w:ind w:left="680" w:hanging="680"/>
      </w:pPr>
      <w:rPr>
        <w:rFonts w:ascii="Times New Roman" w:hAnsi="Times New Roman" w:hint="default"/>
        <w:b/>
        <w:i w:val="0"/>
        <w:sz w:val="36"/>
      </w:rPr>
    </w:lvl>
    <w:lvl w:ilvl="1">
      <w:start w:val="1"/>
      <w:numFmt w:val="decimal"/>
      <w:pStyle w:val="NadpisModdl"/>
      <w:lvlText w:val="%1.%2."/>
      <w:lvlJc w:val="left"/>
      <w:pPr>
        <w:tabs>
          <w:tab w:val="num" w:pos="680"/>
        </w:tabs>
        <w:ind w:left="680" w:hanging="680"/>
      </w:pPr>
      <w:rPr>
        <w:rFonts w:ascii="Times New Roman" w:hAnsi="Times New Roman" w:hint="default"/>
        <w:b/>
        <w:i w:val="0"/>
        <w:sz w:val="28"/>
      </w:rPr>
    </w:lvl>
    <w:lvl w:ilvl="2">
      <w:start w:val="1"/>
      <w:numFmt w:val="decimal"/>
      <w:lvlText w:val="%1.%2.%3."/>
      <w:lvlJc w:val="left"/>
      <w:pPr>
        <w:tabs>
          <w:tab w:val="num" w:pos="720"/>
        </w:tabs>
      </w:pPr>
      <w:rPr>
        <w:rFonts w:ascii="Times New Roman" w:hAnsi="Times New Roman" w:hint="default"/>
        <w:b/>
        <w:i w:val="0"/>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6BC0CB0"/>
    <w:multiLevelType w:val="hybridMultilevel"/>
    <w:tmpl w:val="AB6CEB7E"/>
    <w:lvl w:ilvl="0" w:tplc="5DF292DC">
      <w:start w:val="3"/>
      <w:numFmt w:val="bullet"/>
      <w:lvlText w:val="-"/>
      <w:lvlJc w:val="left"/>
      <w:pPr>
        <w:ind w:left="3762" w:hanging="360"/>
      </w:pPr>
      <w:rPr>
        <w:rFonts w:ascii="Arial" w:eastAsia="Times New Roman" w:hAnsi="Arial" w:cs="Arial" w:hint="default"/>
      </w:rPr>
    </w:lvl>
    <w:lvl w:ilvl="1" w:tplc="04050003" w:tentative="1">
      <w:start w:val="1"/>
      <w:numFmt w:val="bullet"/>
      <w:lvlText w:val="o"/>
      <w:lvlJc w:val="left"/>
      <w:pPr>
        <w:ind w:left="4482" w:hanging="360"/>
      </w:pPr>
      <w:rPr>
        <w:rFonts w:ascii="Courier New" w:hAnsi="Courier New" w:cs="Courier New" w:hint="default"/>
      </w:rPr>
    </w:lvl>
    <w:lvl w:ilvl="2" w:tplc="04050005" w:tentative="1">
      <w:start w:val="1"/>
      <w:numFmt w:val="bullet"/>
      <w:lvlText w:val=""/>
      <w:lvlJc w:val="left"/>
      <w:pPr>
        <w:ind w:left="5202" w:hanging="360"/>
      </w:pPr>
      <w:rPr>
        <w:rFonts w:ascii="Wingdings" w:hAnsi="Wingdings" w:hint="default"/>
      </w:rPr>
    </w:lvl>
    <w:lvl w:ilvl="3" w:tplc="04050001" w:tentative="1">
      <w:start w:val="1"/>
      <w:numFmt w:val="bullet"/>
      <w:lvlText w:val=""/>
      <w:lvlJc w:val="left"/>
      <w:pPr>
        <w:ind w:left="5922" w:hanging="360"/>
      </w:pPr>
      <w:rPr>
        <w:rFonts w:ascii="Symbol" w:hAnsi="Symbol" w:hint="default"/>
      </w:rPr>
    </w:lvl>
    <w:lvl w:ilvl="4" w:tplc="04050003" w:tentative="1">
      <w:start w:val="1"/>
      <w:numFmt w:val="bullet"/>
      <w:lvlText w:val="o"/>
      <w:lvlJc w:val="left"/>
      <w:pPr>
        <w:ind w:left="6642" w:hanging="360"/>
      </w:pPr>
      <w:rPr>
        <w:rFonts w:ascii="Courier New" w:hAnsi="Courier New" w:cs="Courier New" w:hint="default"/>
      </w:rPr>
    </w:lvl>
    <w:lvl w:ilvl="5" w:tplc="04050005" w:tentative="1">
      <w:start w:val="1"/>
      <w:numFmt w:val="bullet"/>
      <w:lvlText w:val=""/>
      <w:lvlJc w:val="left"/>
      <w:pPr>
        <w:ind w:left="7362" w:hanging="360"/>
      </w:pPr>
      <w:rPr>
        <w:rFonts w:ascii="Wingdings" w:hAnsi="Wingdings" w:hint="default"/>
      </w:rPr>
    </w:lvl>
    <w:lvl w:ilvl="6" w:tplc="04050001" w:tentative="1">
      <w:start w:val="1"/>
      <w:numFmt w:val="bullet"/>
      <w:lvlText w:val=""/>
      <w:lvlJc w:val="left"/>
      <w:pPr>
        <w:ind w:left="8082" w:hanging="360"/>
      </w:pPr>
      <w:rPr>
        <w:rFonts w:ascii="Symbol" w:hAnsi="Symbol" w:hint="default"/>
      </w:rPr>
    </w:lvl>
    <w:lvl w:ilvl="7" w:tplc="04050003" w:tentative="1">
      <w:start w:val="1"/>
      <w:numFmt w:val="bullet"/>
      <w:lvlText w:val="o"/>
      <w:lvlJc w:val="left"/>
      <w:pPr>
        <w:ind w:left="8802" w:hanging="360"/>
      </w:pPr>
      <w:rPr>
        <w:rFonts w:ascii="Courier New" w:hAnsi="Courier New" w:cs="Courier New" w:hint="default"/>
      </w:rPr>
    </w:lvl>
    <w:lvl w:ilvl="8" w:tplc="04050005" w:tentative="1">
      <w:start w:val="1"/>
      <w:numFmt w:val="bullet"/>
      <w:lvlText w:val=""/>
      <w:lvlJc w:val="left"/>
      <w:pPr>
        <w:ind w:left="9522" w:hanging="360"/>
      </w:pPr>
      <w:rPr>
        <w:rFonts w:ascii="Wingdings" w:hAnsi="Wingdings" w:hint="default"/>
      </w:rPr>
    </w:lvl>
  </w:abstractNum>
  <w:abstractNum w:abstractNumId="10" w15:restartNumberingAfterBreak="0">
    <w:nsid w:val="7D0D2328"/>
    <w:multiLevelType w:val="singleLevel"/>
    <w:tmpl w:val="515C8BF6"/>
    <w:lvl w:ilvl="0">
      <w:start w:val="1"/>
      <w:numFmt w:val="bullet"/>
      <w:pStyle w:val="Seznamsodrkami"/>
      <w:lvlText w:val=""/>
      <w:lvlJc w:val="left"/>
      <w:pPr>
        <w:tabs>
          <w:tab w:val="num" w:pos="360"/>
        </w:tabs>
        <w:ind w:left="360" w:hanging="360"/>
      </w:pPr>
      <w:rPr>
        <w:rFonts w:ascii="Symbol" w:hAnsi="Symbol" w:hint="default"/>
      </w:rPr>
    </w:lvl>
  </w:abstractNum>
  <w:abstractNum w:abstractNumId="11" w15:restartNumberingAfterBreak="0">
    <w:nsid w:val="7F5F257A"/>
    <w:multiLevelType w:val="singleLevel"/>
    <w:tmpl w:val="FFC254C2"/>
    <w:lvl w:ilvl="0">
      <w:start w:val="2"/>
      <w:numFmt w:val="upperLetter"/>
      <w:pStyle w:val="Seznam0"/>
      <w:lvlText w:val="%1."/>
      <w:lvlJc w:val="left"/>
      <w:pPr>
        <w:tabs>
          <w:tab w:val="num" w:pos="720"/>
        </w:tabs>
        <w:ind w:left="720" w:hanging="720"/>
      </w:pPr>
      <w:rPr>
        <w:rFonts w:hint="default"/>
      </w:rPr>
    </w:lvl>
  </w:abstractNum>
  <w:num w:numId="1" w16cid:durableId="1212839405">
    <w:abstractNumId w:val="1"/>
  </w:num>
  <w:num w:numId="2" w16cid:durableId="1448692303">
    <w:abstractNumId w:val="11"/>
  </w:num>
  <w:num w:numId="3" w16cid:durableId="468324536">
    <w:abstractNumId w:val="5"/>
  </w:num>
  <w:num w:numId="4" w16cid:durableId="1108083380">
    <w:abstractNumId w:val="10"/>
  </w:num>
  <w:num w:numId="5" w16cid:durableId="1287811131">
    <w:abstractNumId w:val="7"/>
  </w:num>
  <w:num w:numId="6" w16cid:durableId="1545630892">
    <w:abstractNumId w:val="0"/>
  </w:num>
  <w:num w:numId="7" w16cid:durableId="265116805">
    <w:abstractNumId w:val="8"/>
  </w:num>
  <w:num w:numId="8" w16cid:durableId="1803308554">
    <w:abstractNumId w:val="4"/>
  </w:num>
  <w:num w:numId="9" w16cid:durableId="1099108601">
    <w:abstractNumId w:val="6"/>
  </w:num>
  <w:num w:numId="10" w16cid:durableId="154302589">
    <w:abstractNumId w:val="9"/>
  </w:num>
  <w:num w:numId="11" w16cid:durableId="5696612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ýs Vojtěch">
    <w15:presenceInfo w15:providerId="AD" w15:userId="S::Vojtech.Sys@pvl.cz::53aa7a53-178f-4652-88cb-892aa18ac6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7B98"/>
    <w:rsid w:val="0000332D"/>
    <w:rsid w:val="00003D10"/>
    <w:rsid w:val="0000568D"/>
    <w:rsid w:val="000056C6"/>
    <w:rsid w:val="00010D53"/>
    <w:rsid w:val="000114D5"/>
    <w:rsid w:val="00013E60"/>
    <w:rsid w:val="0001609D"/>
    <w:rsid w:val="000206C0"/>
    <w:rsid w:val="000242DD"/>
    <w:rsid w:val="000259F5"/>
    <w:rsid w:val="0002794F"/>
    <w:rsid w:val="00031F6F"/>
    <w:rsid w:val="00033615"/>
    <w:rsid w:val="00034B80"/>
    <w:rsid w:val="00035CE7"/>
    <w:rsid w:val="00035F2F"/>
    <w:rsid w:val="00043687"/>
    <w:rsid w:val="00043764"/>
    <w:rsid w:val="0004512B"/>
    <w:rsid w:val="00045EBE"/>
    <w:rsid w:val="00047DB6"/>
    <w:rsid w:val="000553E5"/>
    <w:rsid w:val="00060C01"/>
    <w:rsid w:val="00064BFA"/>
    <w:rsid w:val="00070B19"/>
    <w:rsid w:val="0007558D"/>
    <w:rsid w:val="00075CF9"/>
    <w:rsid w:val="000763ED"/>
    <w:rsid w:val="00077A0F"/>
    <w:rsid w:val="00077DA2"/>
    <w:rsid w:val="00081BCF"/>
    <w:rsid w:val="00082040"/>
    <w:rsid w:val="00084C6D"/>
    <w:rsid w:val="0008549C"/>
    <w:rsid w:val="000867B1"/>
    <w:rsid w:val="00086F50"/>
    <w:rsid w:val="000940A2"/>
    <w:rsid w:val="0009574F"/>
    <w:rsid w:val="000A5ED7"/>
    <w:rsid w:val="000B248B"/>
    <w:rsid w:val="000B5572"/>
    <w:rsid w:val="000C1104"/>
    <w:rsid w:val="000C28AC"/>
    <w:rsid w:val="000C5904"/>
    <w:rsid w:val="000C67CB"/>
    <w:rsid w:val="000D1E36"/>
    <w:rsid w:val="000E52C6"/>
    <w:rsid w:val="000E53FB"/>
    <w:rsid w:val="000F2723"/>
    <w:rsid w:val="00100AB1"/>
    <w:rsid w:val="00100FC9"/>
    <w:rsid w:val="00102BC3"/>
    <w:rsid w:val="00103A2A"/>
    <w:rsid w:val="0010466B"/>
    <w:rsid w:val="001065BF"/>
    <w:rsid w:val="001129AF"/>
    <w:rsid w:val="00122A58"/>
    <w:rsid w:val="00126137"/>
    <w:rsid w:val="001265D0"/>
    <w:rsid w:val="00135883"/>
    <w:rsid w:val="00135F43"/>
    <w:rsid w:val="001413A4"/>
    <w:rsid w:val="0014412E"/>
    <w:rsid w:val="00144283"/>
    <w:rsid w:val="0014489F"/>
    <w:rsid w:val="00146CA4"/>
    <w:rsid w:val="001510C3"/>
    <w:rsid w:val="00154861"/>
    <w:rsid w:val="001617CF"/>
    <w:rsid w:val="00161C34"/>
    <w:rsid w:val="00161F99"/>
    <w:rsid w:val="00163515"/>
    <w:rsid w:val="00165626"/>
    <w:rsid w:val="00173850"/>
    <w:rsid w:val="00176E13"/>
    <w:rsid w:val="00180BA4"/>
    <w:rsid w:val="001901D7"/>
    <w:rsid w:val="00196FE3"/>
    <w:rsid w:val="0019736F"/>
    <w:rsid w:val="001A00E5"/>
    <w:rsid w:val="001A60A8"/>
    <w:rsid w:val="001B11E0"/>
    <w:rsid w:val="001B5BF6"/>
    <w:rsid w:val="001C2618"/>
    <w:rsid w:val="001C2C60"/>
    <w:rsid w:val="001C3C48"/>
    <w:rsid w:val="001D19EC"/>
    <w:rsid w:val="001D2689"/>
    <w:rsid w:val="001D4552"/>
    <w:rsid w:val="001E18CC"/>
    <w:rsid w:val="001E391F"/>
    <w:rsid w:val="001F7DF0"/>
    <w:rsid w:val="00205979"/>
    <w:rsid w:val="00207458"/>
    <w:rsid w:val="00207EF0"/>
    <w:rsid w:val="00210104"/>
    <w:rsid w:val="00215653"/>
    <w:rsid w:val="0022054E"/>
    <w:rsid w:val="00223126"/>
    <w:rsid w:val="00224805"/>
    <w:rsid w:val="00226C08"/>
    <w:rsid w:val="00231B9D"/>
    <w:rsid w:val="002337D0"/>
    <w:rsid w:val="00235292"/>
    <w:rsid w:val="00237E57"/>
    <w:rsid w:val="00237F5C"/>
    <w:rsid w:val="0024029D"/>
    <w:rsid w:val="00243E8A"/>
    <w:rsid w:val="0024570A"/>
    <w:rsid w:val="00245993"/>
    <w:rsid w:val="00246DA0"/>
    <w:rsid w:val="00247B54"/>
    <w:rsid w:val="00250D8B"/>
    <w:rsid w:val="00253FEE"/>
    <w:rsid w:val="00261F01"/>
    <w:rsid w:val="002621E4"/>
    <w:rsid w:val="00262E49"/>
    <w:rsid w:val="0027016C"/>
    <w:rsid w:val="0027094D"/>
    <w:rsid w:val="00270F2E"/>
    <w:rsid w:val="002749D1"/>
    <w:rsid w:val="0029170F"/>
    <w:rsid w:val="002929E2"/>
    <w:rsid w:val="002934AB"/>
    <w:rsid w:val="00294DB6"/>
    <w:rsid w:val="00295B51"/>
    <w:rsid w:val="00297006"/>
    <w:rsid w:val="002A37FD"/>
    <w:rsid w:val="002A38D8"/>
    <w:rsid w:val="002A3ED5"/>
    <w:rsid w:val="002A73C1"/>
    <w:rsid w:val="002B4C63"/>
    <w:rsid w:val="002B615A"/>
    <w:rsid w:val="002B6483"/>
    <w:rsid w:val="002C0764"/>
    <w:rsid w:val="002C07C0"/>
    <w:rsid w:val="002C6404"/>
    <w:rsid w:val="002D1C59"/>
    <w:rsid w:val="002D2969"/>
    <w:rsid w:val="002D466A"/>
    <w:rsid w:val="002D52AD"/>
    <w:rsid w:val="002D74E9"/>
    <w:rsid w:val="002E1C97"/>
    <w:rsid w:val="002E3F0F"/>
    <w:rsid w:val="002E4949"/>
    <w:rsid w:val="002E525D"/>
    <w:rsid w:val="002F666D"/>
    <w:rsid w:val="002F77C5"/>
    <w:rsid w:val="0030005B"/>
    <w:rsid w:val="0030029E"/>
    <w:rsid w:val="00301A94"/>
    <w:rsid w:val="00302463"/>
    <w:rsid w:val="00306EA7"/>
    <w:rsid w:val="00311214"/>
    <w:rsid w:val="00312451"/>
    <w:rsid w:val="003160C6"/>
    <w:rsid w:val="003161D7"/>
    <w:rsid w:val="003164C6"/>
    <w:rsid w:val="00316DA5"/>
    <w:rsid w:val="003201F5"/>
    <w:rsid w:val="00321679"/>
    <w:rsid w:val="00321927"/>
    <w:rsid w:val="00321E2D"/>
    <w:rsid w:val="00324E9C"/>
    <w:rsid w:val="0032698F"/>
    <w:rsid w:val="00326D40"/>
    <w:rsid w:val="00333E7F"/>
    <w:rsid w:val="0033558A"/>
    <w:rsid w:val="0033571E"/>
    <w:rsid w:val="00336D56"/>
    <w:rsid w:val="00337EBD"/>
    <w:rsid w:val="00341402"/>
    <w:rsid w:val="00343C44"/>
    <w:rsid w:val="0034520D"/>
    <w:rsid w:val="00345C17"/>
    <w:rsid w:val="003471F5"/>
    <w:rsid w:val="00350BA5"/>
    <w:rsid w:val="00364E2F"/>
    <w:rsid w:val="00366170"/>
    <w:rsid w:val="00367D84"/>
    <w:rsid w:val="00371B57"/>
    <w:rsid w:val="00374567"/>
    <w:rsid w:val="00375B05"/>
    <w:rsid w:val="00376F5E"/>
    <w:rsid w:val="00380ADE"/>
    <w:rsid w:val="00381B69"/>
    <w:rsid w:val="00382D2A"/>
    <w:rsid w:val="00383363"/>
    <w:rsid w:val="00384878"/>
    <w:rsid w:val="003852F9"/>
    <w:rsid w:val="00386490"/>
    <w:rsid w:val="00386FBB"/>
    <w:rsid w:val="00387587"/>
    <w:rsid w:val="00392B31"/>
    <w:rsid w:val="00393EBC"/>
    <w:rsid w:val="003960E1"/>
    <w:rsid w:val="003A21C8"/>
    <w:rsid w:val="003A4E87"/>
    <w:rsid w:val="003B4C06"/>
    <w:rsid w:val="003B7051"/>
    <w:rsid w:val="003B735D"/>
    <w:rsid w:val="003C053D"/>
    <w:rsid w:val="003C1A5A"/>
    <w:rsid w:val="003D59BB"/>
    <w:rsid w:val="003D7501"/>
    <w:rsid w:val="003E0E6A"/>
    <w:rsid w:val="003E0ED0"/>
    <w:rsid w:val="003E152A"/>
    <w:rsid w:val="003F7E0D"/>
    <w:rsid w:val="00404356"/>
    <w:rsid w:val="00406E1A"/>
    <w:rsid w:val="00411335"/>
    <w:rsid w:val="00411BBB"/>
    <w:rsid w:val="00422547"/>
    <w:rsid w:val="0042665B"/>
    <w:rsid w:val="00432769"/>
    <w:rsid w:val="00433064"/>
    <w:rsid w:val="004506DF"/>
    <w:rsid w:val="00455EEA"/>
    <w:rsid w:val="0045657D"/>
    <w:rsid w:val="00473BBF"/>
    <w:rsid w:val="00474B99"/>
    <w:rsid w:val="00477050"/>
    <w:rsid w:val="00480F98"/>
    <w:rsid w:val="004857AD"/>
    <w:rsid w:val="0049110A"/>
    <w:rsid w:val="00495A8E"/>
    <w:rsid w:val="00496E7A"/>
    <w:rsid w:val="004A3321"/>
    <w:rsid w:val="004A350E"/>
    <w:rsid w:val="004B1330"/>
    <w:rsid w:val="004B16D9"/>
    <w:rsid w:val="004B435F"/>
    <w:rsid w:val="004B441E"/>
    <w:rsid w:val="004B54F9"/>
    <w:rsid w:val="004C0DB7"/>
    <w:rsid w:val="004C3C14"/>
    <w:rsid w:val="004C577B"/>
    <w:rsid w:val="004C7500"/>
    <w:rsid w:val="004D0F04"/>
    <w:rsid w:val="004D15FB"/>
    <w:rsid w:val="004D1AF2"/>
    <w:rsid w:val="004D2E35"/>
    <w:rsid w:val="004D7239"/>
    <w:rsid w:val="004D79FB"/>
    <w:rsid w:val="004E6F61"/>
    <w:rsid w:val="004E774F"/>
    <w:rsid w:val="004F2257"/>
    <w:rsid w:val="00500788"/>
    <w:rsid w:val="00501A65"/>
    <w:rsid w:val="00501B7C"/>
    <w:rsid w:val="00502758"/>
    <w:rsid w:val="0050675C"/>
    <w:rsid w:val="005072BB"/>
    <w:rsid w:val="005174C0"/>
    <w:rsid w:val="00520A29"/>
    <w:rsid w:val="00523760"/>
    <w:rsid w:val="005249AC"/>
    <w:rsid w:val="00527598"/>
    <w:rsid w:val="00531AAB"/>
    <w:rsid w:val="0053487A"/>
    <w:rsid w:val="00537C1B"/>
    <w:rsid w:val="00540A93"/>
    <w:rsid w:val="00542C4F"/>
    <w:rsid w:val="005443D6"/>
    <w:rsid w:val="0055187C"/>
    <w:rsid w:val="00555B7F"/>
    <w:rsid w:val="005637D8"/>
    <w:rsid w:val="00567A51"/>
    <w:rsid w:val="0057048F"/>
    <w:rsid w:val="005744A2"/>
    <w:rsid w:val="005777C8"/>
    <w:rsid w:val="00582C12"/>
    <w:rsid w:val="00584BF4"/>
    <w:rsid w:val="005909D0"/>
    <w:rsid w:val="00591B0D"/>
    <w:rsid w:val="00592052"/>
    <w:rsid w:val="005A04BF"/>
    <w:rsid w:val="005A4EA2"/>
    <w:rsid w:val="005B2141"/>
    <w:rsid w:val="005B3ED5"/>
    <w:rsid w:val="005C0B4A"/>
    <w:rsid w:val="005C6413"/>
    <w:rsid w:val="005D2959"/>
    <w:rsid w:val="005D2BB5"/>
    <w:rsid w:val="005D7F73"/>
    <w:rsid w:val="005E510B"/>
    <w:rsid w:val="005E7A6B"/>
    <w:rsid w:val="005F0868"/>
    <w:rsid w:val="00601485"/>
    <w:rsid w:val="00602893"/>
    <w:rsid w:val="00613D68"/>
    <w:rsid w:val="006153F5"/>
    <w:rsid w:val="00621210"/>
    <w:rsid w:val="006218F9"/>
    <w:rsid w:val="00630858"/>
    <w:rsid w:val="0063085D"/>
    <w:rsid w:val="00632A30"/>
    <w:rsid w:val="00632DEC"/>
    <w:rsid w:val="00636069"/>
    <w:rsid w:val="00637C48"/>
    <w:rsid w:val="006432AA"/>
    <w:rsid w:val="00643C63"/>
    <w:rsid w:val="00646DE4"/>
    <w:rsid w:val="00652498"/>
    <w:rsid w:val="00652C89"/>
    <w:rsid w:val="00653486"/>
    <w:rsid w:val="00653595"/>
    <w:rsid w:val="00657101"/>
    <w:rsid w:val="00660CC4"/>
    <w:rsid w:val="00662204"/>
    <w:rsid w:val="006638A8"/>
    <w:rsid w:val="00666A7F"/>
    <w:rsid w:val="0067007F"/>
    <w:rsid w:val="006724B1"/>
    <w:rsid w:val="0067371E"/>
    <w:rsid w:val="006810A8"/>
    <w:rsid w:val="00681BEF"/>
    <w:rsid w:val="00682396"/>
    <w:rsid w:val="00685233"/>
    <w:rsid w:val="00686F48"/>
    <w:rsid w:val="00690D1C"/>
    <w:rsid w:val="00695855"/>
    <w:rsid w:val="006A4E97"/>
    <w:rsid w:val="006B042E"/>
    <w:rsid w:val="006B2DC3"/>
    <w:rsid w:val="006B3EE1"/>
    <w:rsid w:val="006B48DB"/>
    <w:rsid w:val="006C07C2"/>
    <w:rsid w:val="006C21E9"/>
    <w:rsid w:val="006C3FB1"/>
    <w:rsid w:val="006C5B37"/>
    <w:rsid w:val="006C6291"/>
    <w:rsid w:val="006D07F4"/>
    <w:rsid w:val="006D19A1"/>
    <w:rsid w:val="006D53AF"/>
    <w:rsid w:val="006E6825"/>
    <w:rsid w:val="006F0A01"/>
    <w:rsid w:val="006F447D"/>
    <w:rsid w:val="007011D3"/>
    <w:rsid w:val="00707146"/>
    <w:rsid w:val="007079A6"/>
    <w:rsid w:val="007162D4"/>
    <w:rsid w:val="007209EF"/>
    <w:rsid w:val="00730684"/>
    <w:rsid w:val="00731E3D"/>
    <w:rsid w:val="007333D5"/>
    <w:rsid w:val="00737E54"/>
    <w:rsid w:val="007415FF"/>
    <w:rsid w:val="007475DC"/>
    <w:rsid w:val="007552B1"/>
    <w:rsid w:val="007575AA"/>
    <w:rsid w:val="00757907"/>
    <w:rsid w:val="00763E43"/>
    <w:rsid w:val="00766536"/>
    <w:rsid w:val="00773E73"/>
    <w:rsid w:val="00777C9E"/>
    <w:rsid w:val="007852B1"/>
    <w:rsid w:val="00786618"/>
    <w:rsid w:val="00791F69"/>
    <w:rsid w:val="0079381B"/>
    <w:rsid w:val="007940AE"/>
    <w:rsid w:val="0079527E"/>
    <w:rsid w:val="00795703"/>
    <w:rsid w:val="00795B13"/>
    <w:rsid w:val="00795F2F"/>
    <w:rsid w:val="007A3EC7"/>
    <w:rsid w:val="007A5572"/>
    <w:rsid w:val="007A6122"/>
    <w:rsid w:val="007B1937"/>
    <w:rsid w:val="007B52C2"/>
    <w:rsid w:val="007B7280"/>
    <w:rsid w:val="007C21C1"/>
    <w:rsid w:val="007C6420"/>
    <w:rsid w:val="007D21E3"/>
    <w:rsid w:val="007D306D"/>
    <w:rsid w:val="007D5D0E"/>
    <w:rsid w:val="007D6EEA"/>
    <w:rsid w:val="007D759C"/>
    <w:rsid w:val="007E0D0C"/>
    <w:rsid w:val="007E7856"/>
    <w:rsid w:val="007F19C7"/>
    <w:rsid w:val="007F232B"/>
    <w:rsid w:val="007F4259"/>
    <w:rsid w:val="007F6BF1"/>
    <w:rsid w:val="00803CDF"/>
    <w:rsid w:val="008150A6"/>
    <w:rsid w:val="008174EB"/>
    <w:rsid w:val="00823D70"/>
    <w:rsid w:val="00825C1A"/>
    <w:rsid w:val="0082708A"/>
    <w:rsid w:val="00830975"/>
    <w:rsid w:val="00831663"/>
    <w:rsid w:val="00835034"/>
    <w:rsid w:val="00836CE3"/>
    <w:rsid w:val="00841113"/>
    <w:rsid w:val="00843211"/>
    <w:rsid w:val="00846D90"/>
    <w:rsid w:val="008501FD"/>
    <w:rsid w:val="008506BD"/>
    <w:rsid w:val="008540EE"/>
    <w:rsid w:val="00861512"/>
    <w:rsid w:val="00864061"/>
    <w:rsid w:val="00872339"/>
    <w:rsid w:val="0087281E"/>
    <w:rsid w:val="008731F9"/>
    <w:rsid w:val="00873B38"/>
    <w:rsid w:val="00874FE2"/>
    <w:rsid w:val="0088051E"/>
    <w:rsid w:val="008828E2"/>
    <w:rsid w:val="00883A6E"/>
    <w:rsid w:val="00891BE9"/>
    <w:rsid w:val="0089722E"/>
    <w:rsid w:val="00897A40"/>
    <w:rsid w:val="008A3E79"/>
    <w:rsid w:val="008A4E14"/>
    <w:rsid w:val="008A72FC"/>
    <w:rsid w:val="008A73D6"/>
    <w:rsid w:val="008B0C50"/>
    <w:rsid w:val="008C2459"/>
    <w:rsid w:val="008D5BC0"/>
    <w:rsid w:val="008E149B"/>
    <w:rsid w:val="008E4548"/>
    <w:rsid w:val="008E5729"/>
    <w:rsid w:val="008E5959"/>
    <w:rsid w:val="008E5CE7"/>
    <w:rsid w:val="008E6246"/>
    <w:rsid w:val="008E7C98"/>
    <w:rsid w:val="008F046F"/>
    <w:rsid w:val="008F2165"/>
    <w:rsid w:val="008F26E7"/>
    <w:rsid w:val="008F2833"/>
    <w:rsid w:val="008F67C0"/>
    <w:rsid w:val="008F7149"/>
    <w:rsid w:val="009105F2"/>
    <w:rsid w:val="00911381"/>
    <w:rsid w:val="009145BC"/>
    <w:rsid w:val="009147DA"/>
    <w:rsid w:val="009174EB"/>
    <w:rsid w:val="00923840"/>
    <w:rsid w:val="009245C1"/>
    <w:rsid w:val="00925824"/>
    <w:rsid w:val="0093120B"/>
    <w:rsid w:val="00931EB0"/>
    <w:rsid w:val="00932E25"/>
    <w:rsid w:val="009349A3"/>
    <w:rsid w:val="00946BF8"/>
    <w:rsid w:val="00950DCF"/>
    <w:rsid w:val="00950F30"/>
    <w:rsid w:val="009542C4"/>
    <w:rsid w:val="00967D30"/>
    <w:rsid w:val="009762FA"/>
    <w:rsid w:val="0098146B"/>
    <w:rsid w:val="009940E0"/>
    <w:rsid w:val="00994A5E"/>
    <w:rsid w:val="00995C24"/>
    <w:rsid w:val="009A1147"/>
    <w:rsid w:val="009A1397"/>
    <w:rsid w:val="009A6ACC"/>
    <w:rsid w:val="009A7F94"/>
    <w:rsid w:val="009B0C80"/>
    <w:rsid w:val="009B4C0C"/>
    <w:rsid w:val="009B5383"/>
    <w:rsid w:val="009C554A"/>
    <w:rsid w:val="009C7D80"/>
    <w:rsid w:val="009D263E"/>
    <w:rsid w:val="009D5681"/>
    <w:rsid w:val="009E0729"/>
    <w:rsid w:val="009E6632"/>
    <w:rsid w:val="009F0781"/>
    <w:rsid w:val="009F15B2"/>
    <w:rsid w:val="009F4E36"/>
    <w:rsid w:val="009F63F5"/>
    <w:rsid w:val="009F79D4"/>
    <w:rsid w:val="00A03286"/>
    <w:rsid w:val="00A034FD"/>
    <w:rsid w:val="00A06565"/>
    <w:rsid w:val="00A16560"/>
    <w:rsid w:val="00A22F2F"/>
    <w:rsid w:val="00A2527F"/>
    <w:rsid w:val="00A267C9"/>
    <w:rsid w:val="00A35666"/>
    <w:rsid w:val="00A4338C"/>
    <w:rsid w:val="00A45AFF"/>
    <w:rsid w:val="00A45C7E"/>
    <w:rsid w:val="00A46638"/>
    <w:rsid w:val="00A47052"/>
    <w:rsid w:val="00A511BC"/>
    <w:rsid w:val="00A562BF"/>
    <w:rsid w:val="00A564F7"/>
    <w:rsid w:val="00A62E9B"/>
    <w:rsid w:val="00A635B0"/>
    <w:rsid w:val="00A647EF"/>
    <w:rsid w:val="00A71E45"/>
    <w:rsid w:val="00A74ACF"/>
    <w:rsid w:val="00A82742"/>
    <w:rsid w:val="00A82C42"/>
    <w:rsid w:val="00A83AD0"/>
    <w:rsid w:val="00A83F4B"/>
    <w:rsid w:val="00A8418A"/>
    <w:rsid w:val="00A92073"/>
    <w:rsid w:val="00A97404"/>
    <w:rsid w:val="00AA21BE"/>
    <w:rsid w:val="00AB14FD"/>
    <w:rsid w:val="00AB3253"/>
    <w:rsid w:val="00AB3962"/>
    <w:rsid w:val="00AB610F"/>
    <w:rsid w:val="00AB64B2"/>
    <w:rsid w:val="00AB70E5"/>
    <w:rsid w:val="00AC0F75"/>
    <w:rsid w:val="00AC25CB"/>
    <w:rsid w:val="00AC638E"/>
    <w:rsid w:val="00AD0178"/>
    <w:rsid w:val="00AD253A"/>
    <w:rsid w:val="00AD507C"/>
    <w:rsid w:val="00AE215A"/>
    <w:rsid w:val="00AE5425"/>
    <w:rsid w:val="00AE5CE6"/>
    <w:rsid w:val="00AE756C"/>
    <w:rsid w:val="00AF12A9"/>
    <w:rsid w:val="00AF1D49"/>
    <w:rsid w:val="00AF709B"/>
    <w:rsid w:val="00AF7B98"/>
    <w:rsid w:val="00AF7CF4"/>
    <w:rsid w:val="00AF7DD3"/>
    <w:rsid w:val="00B042B6"/>
    <w:rsid w:val="00B11817"/>
    <w:rsid w:val="00B12C74"/>
    <w:rsid w:val="00B13AE7"/>
    <w:rsid w:val="00B1502E"/>
    <w:rsid w:val="00B176AD"/>
    <w:rsid w:val="00B248E7"/>
    <w:rsid w:val="00B27781"/>
    <w:rsid w:val="00B32377"/>
    <w:rsid w:val="00B327C9"/>
    <w:rsid w:val="00B33B6B"/>
    <w:rsid w:val="00B40373"/>
    <w:rsid w:val="00B42616"/>
    <w:rsid w:val="00B437A1"/>
    <w:rsid w:val="00B45C26"/>
    <w:rsid w:val="00B54372"/>
    <w:rsid w:val="00B57D20"/>
    <w:rsid w:val="00B6607E"/>
    <w:rsid w:val="00B714BE"/>
    <w:rsid w:val="00B72BDA"/>
    <w:rsid w:val="00B81D77"/>
    <w:rsid w:val="00B82425"/>
    <w:rsid w:val="00B84DC5"/>
    <w:rsid w:val="00B9531F"/>
    <w:rsid w:val="00B95713"/>
    <w:rsid w:val="00BA239D"/>
    <w:rsid w:val="00BA5479"/>
    <w:rsid w:val="00BB489A"/>
    <w:rsid w:val="00BB6410"/>
    <w:rsid w:val="00BB7779"/>
    <w:rsid w:val="00BC153D"/>
    <w:rsid w:val="00BC2C40"/>
    <w:rsid w:val="00BC34D4"/>
    <w:rsid w:val="00BC736F"/>
    <w:rsid w:val="00BD1A7A"/>
    <w:rsid w:val="00BD3C78"/>
    <w:rsid w:val="00BD5A14"/>
    <w:rsid w:val="00BE4AEA"/>
    <w:rsid w:val="00BF1B4A"/>
    <w:rsid w:val="00BF3F10"/>
    <w:rsid w:val="00C0409F"/>
    <w:rsid w:val="00C06AE7"/>
    <w:rsid w:val="00C11751"/>
    <w:rsid w:val="00C13496"/>
    <w:rsid w:val="00C159A3"/>
    <w:rsid w:val="00C167FD"/>
    <w:rsid w:val="00C203C0"/>
    <w:rsid w:val="00C20FA9"/>
    <w:rsid w:val="00C23B45"/>
    <w:rsid w:val="00C3275D"/>
    <w:rsid w:val="00C3643D"/>
    <w:rsid w:val="00C44295"/>
    <w:rsid w:val="00C45CF1"/>
    <w:rsid w:val="00C46917"/>
    <w:rsid w:val="00C52780"/>
    <w:rsid w:val="00C54D79"/>
    <w:rsid w:val="00C55D00"/>
    <w:rsid w:val="00C56320"/>
    <w:rsid w:val="00C570AD"/>
    <w:rsid w:val="00C63CAB"/>
    <w:rsid w:val="00C66A92"/>
    <w:rsid w:val="00C702F2"/>
    <w:rsid w:val="00C707DB"/>
    <w:rsid w:val="00C76FE1"/>
    <w:rsid w:val="00C80314"/>
    <w:rsid w:val="00C917FD"/>
    <w:rsid w:val="00C93677"/>
    <w:rsid w:val="00C9522D"/>
    <w:rsid w:val="00CA2DEA"/>
    <w:rsid w:val="00CA49F0"/>
    <w:rsid w:val="00CA57E0"/>
    <w:rsid w:val="00CA7ABA"/>
    <w:rsid w:val="00CB0E06"/>
    <w:rsid w:val="00CB2E8B"/>
    <w:rsid w:val="00CB3A6A"/>
    <w:rsid w:val="00CB457A"/>
    <w:rsid w:val="00CB7C9D"/>
    <w:rsid w:val="00CC2F61"/>
    <w:rsid w:val="00CD3F66"/>
    <w:rsid w:val="00CD4282"/>
    <w:rsid w:val="00CD5D59"/>
    <w:rsid w:val="00CD6C23"/>
    <w:rsid w:val="00CE128E"/>
    <w:rsid w:val="00CE2020"/>
    <w:rsid w:val="00CE2842"/>
    <w:rsid w:val="00CE3DB3"/>
    <w:rsid w:val="00CE48A3"/>
    <w:rsid w:val="00CE4E03"/>
    <w:rsid w:val="00CE7CF6"/>
    <w:rsid w:val="00CF4959"/>
    <w:rsid w:val="00CF51F6"/>
    <w:rsid w:val="00CF5A88"/>
    <w:rsid w:val="00CF6212"/>
    <w:rsid w:val="00CF7142"/>
    <w:rsid w:val="00D03570"/>
    <w:rsid w:val="00D07027"/>
    <w:rsid w:val="00D137F7"/>
    <w:rsid w:val="00D141CF"/>
    <w:rsid w:val="00D16095"/>
    <w:rsid w:val="00D172A5"/>
    <w:rsid w:val="00D234AA"/>
    <w:rsid w:val="00D31531"/>
    <w:rsid w:val="00D35773"/>
    <w:rsid w:val="00D35E21"/>
    <w:rsid w:val="00D35FCE"/>
    <w:rsid w:val="00D365DB"/>
    <w:rsid w:val="00D366EF"/>
    <w:rsid w:val="00D43028"/>
    <w:rsid w:val="00D441FF"/>
    <w:rsid w:val="00D47389"/>
    <w:rsid w:val="00D53211"/>
    <w:rsid w:val="00D54CD7"/>
    <w:rsid w:val="00D5700B"/>
    <w:rsid w:val="00D60087"/>
    <w:rsid w:val="00D621F8"/>
    <w:rsid w:val="00D62B0C"/>
    <w:rsid w:val="00D64691"/>
    <w:rsid w:val="00D65BE5"/>
    <w:rsid w:val="00D727F4"/>
    <w:rsid w:val="00D730F6"/>
    <w:rsid w:val="00D73C46"/>
    <w:rsid w:val="00D746DA"/>
    <w:rsid w:val="00D76A13"/>
    <w:rsid w:val="00D7707F"/>
    <w:rsid w:val="00D80C00"/>
    <w:rsid w:val="00D81B29"/>
    <w:rsid w:val="00D84C25"/>
    <w:rsid w:val="00D86EAA"/>
    <w:rsid w:val="00D86F83"/>
    <w:rsid w:val="00D9215D"/>
    <w:rsid w:val="00D94B96"/>
    <w:rsid w:val="00D94DF7"/>
    <w:rsid w:val="00D95BBE"/>
    <w:rsid w:val="00DA3DB1"/>
    <w:rsid w:val="00DB15FE"/>
    <w:rsid w:val="00DB2838"/>
    <w:rsid w:val="00DB38AF"/>
    <w:rsid w:val="00DB3E63"/>
    <w:rsid w:val="00DD2A84"/>
    <w:rsid w:val="00DD7060"/>
    <w:rsid w:val="00DE01F8"/>
    <w:rsid w:val="00DE1A52"/>
    <w:rsid w:val="00DE4BA6"/>
    <w:rsid w:val="00DF03DD"/>
    <w:rsid w:val="00DF0602"/>
    <w:rsid w:val="00DF2946"/>
    <w:rsid w:val="00DF4338"/>
    <w:rsid w:val="00DF7885"/>
    <w:rsid w:val="00E00156"/>
    <w:rsid w:val="00E04952"/>
    <w:rsid w:val="00E1344A"/>
    <w:rsid w:val="00E138C6"/>
    <w:rsid w:val="00E20108"/>
    <w:rsid w:val="00E206D3"/>
    <w:rsid w:val="00E24887"/>
    <w:rsid w:val="00E42599"/>
    <w:rsid w:val="00E43223"/>
    <w:rsid w:val="00E444D2"/>
    <w:rsid w:val="00E4641B"/>
    <w:rsid w:val="00E51293"/>
    <w:rsid w:val="00E54EBB"/>
    <w:rsid w:val="00E55377"/>
    <w:rsid w:val="00E5683E"/>
    <w:rsid w:val="00E56A13"/>
    <w:rsid w:val="00E56F5A"/>
    <w:rsid w:val="00E57B1A"/>
    <w:rsid w:val="00E701C6"/>
    <w:rsid w:val="00E719B8"/>
    <w:rsid w:val="00E72AC5"/>
    <w:rsid w:val="00E76454"/>
    <w:rsid w:val="00E77644"/>
    <w:rsid w:val="00E77AF1"/>
    <w:rsid w:val="00E80466"/>
    <w:rsid w:val="00E81A0A"/>
    <w:rsid w:val="00E87D37"/>
    <w:rsid w:val="00E9057D"/>
    <w:rsid w:val="00E9215B"/>
    <w:rsid w:val="00E93407"/>
    <w:rsid w:val="00E93612"/>
    <w:rsid w:val="00E95F8E"/>
    <w:rsid w:val="00EA161F"/>
    <w:rsid w:val="00EA1D74"/>
    <w:rsid w:val="00EA44FB"/>
    <w:rsid w:val="00EA4B8C"/>
    <w:rsid w:val="00EA70A2"/>
    <w:rsid w:val="00EA7CFD"/>
    <w:rsid w:val="00EB0552"/>
    <w:rsid w:val="00EB44FA"/>
    <w:rsid w:val="00EB4820"/>
    <w:rsid w:val="00EB6DD3"/>
    <w:rsid w:val="00EB7998"/>
    <w:rsid w:val="00EC187C"/>
    <w:rsid w:val="00EC31A1"/>
    <w:rsid w:val="00EC7490"/>
    <w:rsid w:val="00ED1139"/>
    <w:rsid w:val="00ED2233"/>
    <w:rsid w:val="00EE21A3"/>
    <w:rsid w:val="00EE2DD7"/>
    <w:rsid w:val="00EE376C"/>
    <w:rsid w:val="00EE62C7"/>
    <w:rsid w:val="00EE7189"/>
    <w:rsid w:val="00EF571A"/>
    <w:rsid w:val="00F000D5"/>
    <w:rsid w:val="00F00106"/>
    <w:rsid w:val="00F0055E"/>
    <w:rsid w:val="00F11539"/>
    <w:rsid w:val="00F13A43"/>
    <w:rsid w:val="00F13FE4"/>
    <w:rsid w:val="00F162F3"/>
    <w:rsid w:val="00F17C34"/>
    <w:rsid w:val="00F21012"/>
    <w:rsid w:val="00F228AF"/>
    <w:rsid w:val="00F2581D"/>
    <w:rsid w:val="00F25AA0"/>
    <w:rsid w:val="00F268E9"/>
    <w:rsid w:val="00F32201"/>
    <w:rsid w:val="00F33A1C"/>
    <w:rsid w:val="00F4105C"/>
    <w:rsid w:val="00F445FF"/>
    <w:rsid w:val="00F45365"/>
    <w:rsid w:val="00F50FBF"/>
    <w:rsid w:val="00F63128"/>
    <w:rsid w:val="00F63DA0"/>
    <w:rsid w:val="00F72362"/>
    <w:rsid w:val="00F765E4"/>
    <w:rsid w:val="00F76C16"/>
    <w:rsid w:val="00F77E84"/>
    <w:rsid w:val="00F81278"/>
    <w:rsid w:val="00F817A0"/>
    <w:rsid w:val="00F918DC"/>
    <w:rsid w:val="00F94C7D"/>
    <w:rsid w:val="00FA6463"/>
    <w:rsid w:val="00FA7D1E"/>
    <w:rsid w:val="00FB02F1"/>
    <w:rsid w:val="00FB6C51"/>
    <w:rsid w:val="00FC1DBD"/>
    <w:rsid w:val="00FC2394"/>
    <w:rsid w:val="00FC7642"/>
    <w:rsid w:val="00FD074A"/>
    <w:rsid w:val="00FD1392"/>
    <w:rsid w:val="00FD2BA5"/>
    <w:rsid w:val="00FD5572"/>
    <w:rsid w:val="00FD6820"/>
    <w:rsid w:val="00FD6859"/>
    <w:rsid w:val="00FD7A8A"/>
    <w:rsid w:val="00FE14F0"/>
    <w:rsid w:val="00FE1F10"/>
    <w:rsid w:val="00FE26EE"/>
    <w:rsid w:val="00FE7F64"/>
    <w:rsid w:val="00FF1947"/>
    <w:rsid w:val="00FF26F2"/>
    <w:rsid w:val="00FF54C2"/>
    <w:rsid w:val="00FF65AE"/>
    <w:rsid w:val="00FF6C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8D2F7E0"/>
  <w15:chartTrackingRefBased/>
  <w15:docId w15:val="{BCE54E38-B107-4EBA-A98E-29976714A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8146B"/>
    <w:rPr>
      <w:rFonts w:ascii="Arial" w:hAnsi="Arial"/>
      <w:sz w:val="22"/>
      <w:szCs w:val="24"/>
    </w:rPr>
  </w:style>
  <w:style w:type="paragraph" w:styleId="Nadpis1">
    <w:name w:val="heading 1"/>
    <w:basedOn w:val="Normln"/>
    <w:next w:val="Normln"/>
    <w:qFormat/>
    <w:pPr>
      <w:keepNext/>
      <w:pageBreakBefore/>
      <w:numPr>
        <w:numId w:val="3"/>
      </w:numPr>
      <w:spacing w:before="120" w:after="120" w:line="360" w:lineRule="auto"/>
      <w:outlineLvl w:val="0"/>
    </w:pPr>
    <w:rPr>
      <w:rFonts w:eastAsia="Arial Unicode MS"/>
      <w:b/>
      <w:caps/>
      <w:sz w:val="28"/>
      <w:szCs w:val="20"/>
      <w:u w:val="single"/>
    </w:rPr>
  </w:style>
  <w:style w:type="paragraph" w:styleId="Nadpis2">
    <w:name w:val="heading 2"/>
    <w:basedOn w:val="Normln"/>
    <w:next w:val="Normln"/>
    <w:qFormat/>
    <w:rsid w:val="002E3F0F"/>
    <w:pPr>
      <w:keepNext/>
      <w:numPr>
        <w:ilvl w:val="1"/>
        <w:numId w:val="3"/>
      </w:numPr>
      <w:spacing w:before="120" w:after="120" w:line="360" w:lineRule="auto"/>
      <w:outlineLvl w:val="1"/>
    </w:pPr>
    <w:rPr>
      <w:b/>
      <w:bCs/>
      <w:caps/>
      <w:sz w:val="24"/>
      <w:szCs w:val="28"/>
      <w:u w:val="single"/>
      <w:lang w:bidi="he-IL"/>
    </w:rPr>
  </w:style>
  <w:style w:type="paragraph" w:styleId="Nadpis3">
    <w:name w:val="heading 3"/>
    <w:basedOn w:val="Normln"/>
    <w:next w:val="Normln"/>
    <w:qFormat/>
    <w:rsid w:val="002E3F0F"/>
    <w:pPr>
      <w:keepNext/>
      <w:numPr>
        <w:ilvl w:val="2"/>
        <w:numId w:val="3"/>
      </w:numPr>
      <w:spacing w:before="120" w:after="120" w:line="360" w:lineRule="auto"/>
      <w:outlineLvl w:val="2"/>
    </w:pPr>
    <w:rPr>
      <w:rFonts w:eastAsia="Arial Unicode MS"/>
      <w:b/>
      <w:bCs/>
      <w:caps/>
      <w:szCs w:val="20"/>
      <w:u w:val="single"/>
    </w:rPr>
  </w:style>
  <w:style w:type="paragraph" w:styleId="Nadpis4">
    <w:name w:val="heading 4"/>
    <w:basedOn w:val="Normln"/>
    <w:next w:val="Normln"/>
    <w:link w:val="Nadpis4Char"/>
    <w:qFormat/>
    <w:pPr>
      <w:keepNext/>
      <w:numPr>
        <w:ilvl w:val="3"/>
        <w:numId w:val="3"/>
      </w:numPr>
      <w:spacing w:line="288" w:lineRule="auto"/>
      <w:jc w:val="both"/>
      <w:outlineLvl w:val="3"/>
    </w:pPr>
    <w:rPr>
      <w:b/>
      <w:bCs/>
      <w:caps/>
      <w:u w:val="single"/>
      <w:lang w:bidi="he-IL"/>
    </w:rPr>
  </w:style>
  <w:style w:type="paragraph" w:styleId="Nadpis5">
    <w:name w:val="heading 5"/>
    <w:basedOn w:val="Normln"/>
    <w:next w:val="Normln"/>
    <w:qFormat/>
    <w:pPr>
      <w:keepNext/>
      <w:spacing w:line="288" w:lineRule="auto"/>
      <w:jc w:val="center"/>
      <w:outlineLvl w:val="4"/>
    </w:pPr>
    <w:rPr>
      <w:b/>
      <w:bCs/>
      <w:szCs w:val="22"/>
      <w:lang w:bidi="he-IL"/>
    </w:rPr>
  </w:style>
  <w:style w:type="paragraph" w:styleId="Nadpis6">
    <w:name w:val="heading 6"/>
    <w:basedOn w:val="Normln"/>
    <w:next w:val="Normln"/>
    <w:qFormat/>
    <w:pPr>
      <w:keepNext/>
      <w:jc w:val="center"/>
      <w:outlineLvl w:val="5"/>
    </w:pPr>
    <w:rPr>
      <w:bCs/>
      <w:u w:val="single"/>
    </w:rPr>
  </w:style>
  <w:style w:type="paragraph" w:styleId="Nadpis7">
    <w:name w:val="heading 7"/>
    <w:basedOn w:val="Normln"/>
    <w:next w:val="Normln"/>
    <w:link w:val="Nadpis7Char"/>
    <w:qFormat/>
    <w:pPr>
      <w:keepNext/>
      <w:spacing w:before="60" w:after="60" w:line="288" w:lineRule="auto"/>
      <w:outlineLvl w:val="6"/>
    </w:pPr>
    <w:rPr>
      <w:b/>
      <w:bCs/>
      <w:szCs w:val="22"/>
      <w:lang w:bidi="he-IL"/>
    </w:rPr>
  </w:style>
  <w:style w:type="paragraph" w:styleId="Nadpis8">
    <w:name w:val="heading 8"/>
    <w:basedOn w:val="Normln"/>
    <w:next w:val="Normln"/>
    <w:qFormat/>
    <w:pPr>
      <w:keepNext/>
      <w:spacing w:line="288" w:lineRule="auto"/>
      <w:jc w:val="both"/>
      <w:outlineLvl w:val="7"/>
    </w:pPr>
    <w:rPr>
      <w:b/>
      <w:bCs/>
      <w:szCs w:val="22"/>
      <w:lang w:bidi="he-IL"/>
    </w:rPr>
  </w:style>
  <w:style w:type="paragraph" w:styleId="Nadpis9">
    <w:name w:val="heading 9"/>
    <w:basedOn w:val="Normln"/>
    <w:next w:val="Normln"/>
    <w:qFormat/>
    <w:pPr>
      <w:keepNext/>
      <w:pageBreakBefore/>
      <w:spacing w:before="6000"/>
      <w:jc w:val="center"/>
      <w:outlineLvl w:val="8"/>
    </w:pPr>
    <w:rPr>
      <w:b/>
      <w:caps/>
      <w:sz w:val="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rsid w:val="00371B57"/>
    <w:rPr>
      <w:rFonts w:ascii="Arial" w:hAnsi="Arial"/>
      <w:b/>
      <w:bCs/>
      <w:caps/>
      <w:sz w:val="22"/>
      <w:szCs w:val="24"/>
      <w:u w:val="single"/>
      <w:lang w:bidi="he-IL"/>
    </w:rPr>
  </w:style>
  <w:style w:type="character" w:customStyle="1" w:styleId="Nadpis7Char">
    <w:name w:val="Nadpis 7 Char"/>
    <w:link w:val="Nadpis7"/>
    <w:rsid w:val="00CB3A6A"/>
    <w:rPr>
      <w:rFonts w:ascii="Arial" w:hAnsi="Arial"/>
      <w:b/>
      <w:bCs/>
      <w:sz w:val="22"/>
      <w:szCs w:val="22"/>
      <w:lang w:bidi="he-IL"/>
    </w:rPr>
  </w:style>
  <w:style w:type="paragraph" w:customStyle="1" w:styleId="Tabulka1">
    <w:name w:val="Tabulka1"/>
    <w:basedOn w:val="Normln"/>
    <w:pPr>
      <w:spacing w:line="288" w:lineRule="auto"/>
      <w:jc w:val="both"/>
    </w:pPr>
    <w:rPr>
      <w:sz w:val="20"/>
      <w:szCs w:val="20"/>
      <w:lang w:bidi="he-IL"/>
    </w:rPr>
  </w:style>
  <w:style w:type="paragraph" w:styleId="Zkladntext">
    <w:name w:val="Body Text"/>
    <w:aliases w:val="Základní text Char"/>
    <w:basedOn w:val="Normln"/>
    <w:pPr>
      <w:spacing w:after="120" w:line="360" w:lineRule="auto"/>
      <w:ind w:firstLine="720"/>
      <w:jc w:val="both"/>
    </w:pPr>
    <w:rPr>
      <w:szCs w:val="22"/>
      <w:lang w:bidi="he-IL"/>
    </w:rPr>
  </w:style>
  <w:style w:type="paragraph" w:styleId="Zhlav">
    <w:name w:val="header"/>
    <w:basedOn w:val="Normln"/>
    <w:link w:val="ZhlavChar"/>
    <w:pPr>
      <w:tabs>
        <w:tab w:val="center" w:pos="4536"/>
        <w:tab w:val="right" w:pos="9072"/>
      </w:tabs>
    </w:pPr>
    <w:rPr>
      <w:sz w:val="20"/>
      <w:szCs w:val="20"/>
    </w:rPr>
  </w:style>
  <w:style w:type="character" w:customStyle="1" w:styleId="ZhlavChar">
    <w:name w:val="Záhlaví Char"/>
    <w:link w:val="Zhlav"/>
    <w:uiPriority w:val="99"/>
    <w:rsid w:val="00250D8B"/>
  </w:style>
  <w:style w:type="paragraph" w:styleId="Zkladntextodsazen">
    <w:name w:val="Body Text Indent"/>
    <w:basedOn w:val="Normln"/>
    <w:pPr>
      <w:spacing w:line="264" w:lineRule="auto"/>
      <w:ind w:firstLine="720"/>
      <w:jc w:val="both"/>
    </w:pPr>
    <w:rPr>
      <w:szCs w:val="22"/>
      <w:lang w:bidi="he-IL"/>
    </w:rPr>
  </w:style>
  <w:style w:type="paragraph" w:styleId="Zpat">
    <w:name w:val="footer"/>
    <w:aliases w:val="Pata"/>
    <w:basedOn w:val="Normln"/>
    <w:pPr>
      <w:tabs>
        <w:tab w:val="center" w:pos="4536"/>
        <w:tab w:val="right" w:pos="9072"/>
      </w:tabs>
    </w:pPr>
    <w:rPr>
      <w:sz w:val="20"/>
      <w:szCs w:val="20"/>
    </w:rPr>
  </w:style>
  <w:style w:type="paragraph" w:styleId="Obsah1">
    <w:name w:val="toc 1"/>
    <w:basedOn w:val="Normln"/>
    <w:next w:val="Normln"/>
    <w:autoRedefine/>
    <w:uiPriority w:val="39"/>
    <w:rsid w:val="00AF12A9"/>
    <w:pPr>
      <w:tabs>
        <w:tab w:val="left" w:pos="720"/>
        <w:tab w:val="right" w:leader="dot" w:pos="9062"/>
      </w:tabs>
      <w:spacing w:before="120" w:after="120"/>
    </w:pPr>
    <w:rPr>
      <w:b/>
      <w:bCs/>
      <w:caps/>
    </w:rPr>
  </w:style>
  <w:style w:type="character" w:styleId="Hypertextovodkaz">
    <w:name w:val="Hyperlink"/>
    <w:uiPriority w:val="99"/>
    <w:rPr>
      <w:color w:val="0000FF"/>
      <w:u w:val="single"/>
    </w:rPr>
  </w:style>
  <w:style w:type="paragraph" w:styleId="Textvbloku">
    <w:name w:val="Block Text"/>
    <w:basedOn w:val="Normln"/>
    <w:pPr>
      <w:spacing w:line="276" w:lineRule="auto"/>
      <w:ind w:left="360" w:right="137"/>
      <w:jc w:val="both"/>
    </w:pPr>
    <w:rPr>
      <w:b/>
      <w:bCs/>
      <w:lang w:bidi="he-IL"/>
    </w:rPr>
  </w:style>
  <w:style w:type="paragraph" w:styleId="Zkladntext2">
    <w:name w:val="Body Text 2"/>
    <w:basedOn w:val="Normln"/>
    <w:link w:val="Zkladntext2Char"/>
    <w:pPr>
      <w:spacing w:before="120" w:after="60"/>
      <w:ind w:right="204"/>
      <w:jc w:val="both"/>
    </w:pPr>
    <w:rPr>
      <w:color w:val="3366FF"/>
      <w:szCs w:val="20"/>
    </w:rPr>
  </w:style>
  <w:style w:type="character" w:customStyle="1" w:styleId="Zkladntext2Char">
    <w:name w:val="Základní text 2 Char"/>
    <w:link w:val="Zkladntext2"/>
    <w:rsid w:val="00CB3A6A"/>
    <w:rPr>
      <w:color w:val="3366FF"/>
      <w:sz w:val="24"/>
    </w:rPr>
  </w:style>
  <w:style w:type="paragraph" w:styleId="Zkladntextodsazen2">
    <w:name w:val="Body Text Indent 2"/>
    <w:basedOn w:val="Normln"/>
    <w:pPr>
      <w:spacing w:line="288" w:lineRule="auto"/>
      <w:ind w:left="720" w:hanging="720"/>
    </w:pPr>
    <w:rPr>
      <w:szCs w:val="22"/>
      <w:lang w:bidi="he-IL"/>
    </w:rPr>
  </w:style>
  <w:style w:type="paragraph" w:styleId="Nzev">
    <w:name w:val="Title"/>
    <w:basedOn w:val="Normln"/>
    <w:qFormat/>
    <w:pPr>
      <w:spacing w:line="264" w:lineRule="auto"/>
      <w:jc w:val="center"/>
    </w:pPr>
    <w:rPr>
      <w:b/>
      <w:bCs/>
      <w:caps/>
      <w:sz w:val="32"/>
      <w:szCs w:val="32"/>
      <w:lang w:bidi="he-IL"/>
    </w:rPr>
  </w:style>
  <w:style w:type="character" w:styleId="slostrnky">
    <w:name w:val="page number"/>
    <w:basedOn w:val="Standardnpsmoodstavce"/>
  </w:style>
  <w:style w:type="paragraph" w:styleId="Rozloendokumentu">
    <w:name w:val="Document Map"/>
    <w:basedOn w:val="Normln"/>
    <w:semiHidden/>
    <w:pPr>
      <w:shd w:val="clear" w:color="auto" w:fill="000080"/>
    </w:pPr>
    <w:rPr>
      <w:rFonts w:ascii="Tahoma" w:hAnsi="Tahoma" w:cs="Tahoma"/>
    </w:rPr>
  </w:style>
  <w:style w:type="paragraph" w:styleId="Zkladntext3">
    <w:name w:val="Body Text 3"/>
    <w:basedOn w:val="Normln"/>
    <w:pPr>
      <w:jc w:val="both"/>
    </w:pPr>
  </w:style>
  <w:style w:type="character" w:styleId="Sledovanodkaz">
    <w:name w:val="FollowedHyperlink"/>
    <w:rPr>
      <w:color w:val="800080"/>
      <w:u w:val="single"/>
    </w:rPr>
  </w:style>
  <w:style w:type="paragraph" w:styleId="Obsah2">
    <w:name w:val="toc 2"/>
    <w:basedOn w:val="Normln"/>
    <w:next w:val="Normln"/>
    <w:autoRedefine/>
    <w:uiPriority w:val="39"/>
    <w:rsid w:val="00873B38"/>
    <w:pPr>
      <w:spacing w:before="60"/>
      <w:ind w:left="238"/>
      <w:jc w:val="both"/>
    </w:pPr>
    <w:rPr>
      <w:caps/>
      <w:szCs w:val="22"/>
    </w:rPr>
  </w:style>
  <w:style w:type="paragraph" w:styleId="Obsah3">
    <w:name w:val="toc 3"/>
    <w:basedOn w:val="Normln"/>
    <w:next w:val="Normln"/>
    <w:autoRedefine/>
    <w:uiPriority w:val="39"/>
    <w:rsid w:val="00873B38"/>
    <w:pPr>
      <w:spacing w:before="20" w:after="20"/>
      <w:ind w:left="340"/>
    </w:pPr>
    <w:rPr>
      <w:iCs/>
      <w:noProof/>
      <w:szCs w:val="20"/>
    </w:rPr>
  </w:style>
  <w:style w:type="paragraph" w:styleId="Obsah4">
    <w:name w:val="toc 4"/>
    <w:basedOn w:val="Normln"/>
    <w:next w:val="Normln"/>
    <w:autoRedefine/>
    <w:semiHidden/>
    <w:pPr>
      <w:ind w:left="720"/>
    </w:pPr>
    <w:rPr>
      <w:szCs w:val="21"/>
    </w:rPr>
  </w:style>
  <w:style w:type="paragraph" w:styleId="Obsah5">
    <w:name w:val="toc 5"/>
    <w:basedOn w:val="Normln"/>
    <w:next w:val="Normln"/>
    <w:autoRedefine/>
    <w:semiHidden/>
    <w:pPr>
      <w:ind w:left="960"/>
    </w:pPr>
    <w:rPr>
      <w:szCs w:val="21"/>
    </w:rPr>
  </w:style>
  <w:style w:type="paragraph" w:styleId="Obsah6">
    <w:name w:val="toc 6"/>
    <w:basedOn w:val="Normln"/>
    <w:next w:val="Normln"/>
    <w:autoRedefine/>
    <w:semiHidden/>
    <w:pPr>
      <w:ind w:left="1200"/>
    </w:pPr>
    <w:rPr>
      <w:szCs w:val="21"/>
    </w:rPr>
  </w:style>
  <w:style w:type="paragraph" w:styleId="Obsah7">
    <w:name w:val="toc 7"/>
    <w:basedOn w:val="Normln"/>
    <w:next w:val="Normln"/>
    <w:autoRedefine/>
    <w:semiHidden/>
    <w:pPr>
      <w:ind w:left="1440"/>
    </w:pPr>
    <w:rPr>
      <w:szCs w:val="21"/>
    </w:rPr>
  </w:style>
  <w:style w:type="paragraph" w:styleId="Obsah8">
    <w:name w:val="toc 8"/>
    <w:basedOn w:val="Normln"/>
    <w:next w:val="Normln"/>
    <w:autoRedefine/>
    <w:semiHidden/>
    <w:pPr>
      <w:ind w:left="1680"/>
    </w:pPr>
    <w:rPr>
      <w:szCs w:val="21"/>
    </w:rPr>
  </w:style>
  <w:style w:type="paragraph" w:styleId="Obsah9">
    <w:name w:val="toc 9"/>
    <w:basedOn w:val="Normln"/>
    <w:next w:val="Normln"/>
    <w:autoRedefine/>
    <w:semiHidden/>
    <w:pPr>
      <w:ind w:left="1920"/>
    </w:pPr>
    <w:rPr>
      <w:szCs w:val="21"/>
    </w:rPr>
  </w:style>
  <w:style w:type="paragraph" w:styleId="Zkladntextodsazen3">
    <w:name w:val="Body Text Indent 3"/>
    <w:basedOn w:val="Normln"/>
    <w:pPr>
      <w:spacing w:line="288" w:lineRule="auto"/>
      <w:ind w:left="708"/>
      <w:jc w:val="both"/>
    </w:pPr>
    <w:rPr>
      <w:i/>
    </w:rPr>
  </w:style>
  <w:style w:type="paragraph" w:customStyle="1" w:styleId="seznam">
    <w:name w:val="seznam"/>
    <w:basedOn w:val="slovanseznam"/>
    <w:pPr>
      <w:numPr>
        <w:numId w:val="1"/>
      </w:numPr>
    </w:pPr>
  </w:style>
  <w:style w:type="paragraph" w:styleId="slovanseznam">
    <w:name w:val="List Number"/>
    <w:basedOn w:val="Normln"/>
    <w:pPr>
      <w:tabs>
        <w:tab w:val="num" w:pos="360"/>
      </w:tabs>
      <w:spacing w:line="264" w:lineRule="auto"/>
      <w:ind w:left="360" w:hanging="360"/>
      <w:jc w:val="both"/>
    </w:pPr>
    <w:rPr>
      <w:szCs w:val="20"/>
    </w:rPr>
  </w:style>
  <w:style w:type="paragraph" w:customStyle="1" w:styleId="NormlnIMP">
    <w:name w:val="Normální_IMP"/>
    <w:basedOn w:val="Normln"/>
    <w:pPr>
      <w:suppressAutoHyphens/>
      <w:overflowPunct w:val="0"/>
      <w:autoSpaceDE w:val="0"/>
      <w:autoSpaceDN w:val="0"/>
      <w:adjustRightInd w:val="0"/>
      <w:spacing w:line="230" w:lineRule="auto"/>
      <w:textAlignment w:val="baseline"/>
    </w:pPr>
    <w:rPr>
      <w:szCs w:val="20"/>
    </w:rPr>
  </w:style>
  <w:style w:type="paragraph" w:customStyle="1" w:styleId="Nadpis">
    <w:name w:val="Nadpis"/>
    <w:basedOn w:val="Normln"/>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12" w:lineRule="auto"/>
      <w:jc w:val="center"/>
    </w:pPr>
    <w:rPr>
      <w:b/>
      <w:caps/>
      <w:sz w:val="44"/>
      <w:szCs w:val="20"/>
    </w:rPr>
  </w:style>
  <w:style w:type="paragraph" w:styleId="Titulek">
    <w:name w:val="caption"/>
    <w:basedOn w:val="Normln"/>
    <w:next w:val="Normln"/>
    <w:qFormat/>
    <w:pPr>
      <w:spacing w:line="264" w:lineRule="auto"/>
      <w:jc w:val="both"/>
    </w:pPr>
    <w:rPr>
      <w:b/>
      <w:szCs w:val="20"/>
    </w:rPr>
  </w:style>
  <w:style w:type="paragraph" w:styleId="Seznam0">
    <w:name w:val="List"/>
    <w:basedOn w:val="slovanseznam"/>
    <w:pPr>
      <w:numPr>
        <w:numId w:val="2"/>
      </w:numPr>
      <w:tabs>
        <w:tab w:val="clear" w:pos="720"/>
        <w:tab w:val="num" w:pos="360"/>
      </w:tabs>
      <w:ind w:left="360"/>
    </w:pPr>
  </w:style>
  <w:style w:type="paragraph" w:customStyle="1" w:styleId="Normln1">
    <w:name w:val="Normální1"/>
    <w:basedOn w:val="Normln"/>
    <w:pPr>
      <w:suppressAutoHyphens/>
      <w:overflowPunct w:val="0"/>
      <w:autoSpaceDE w:val="0"/>
      <w:autoSpaceDN w:val="0"/>
      <w:adjustRightInd w:val="0"/>
      <w:spacing w:line="230" w:lineRule="auto"/>
      <w:textAlignment w:val="baseline"/>
    </w:pPr>
  </w:style>
  <w:style w:type="paragraph" w:customStyle="1" w:styleId="odstavecnormalposunut">
    <w:name w:val="odstavec normal posunutý"/>
    <w:basedOn w:val="Normln"/>
    <w:rsid w:val="00601485"/>
    <w:pPr>
      <w:suppressAutoHyphens/>
      <w:spacing w:line="276" w:lineRule="auto"/>
      <w:ind w:left="851"/>
      <w:jc w:val="both"/>
    </w:pPr>
    <w:rPr>
      <w:szCs w:val="20"/>
    </w:rPr>
  </w:style>
  <w:style w:type="paragraph" w:customStyle="1" w:styleId="adresa">
    <w:name w:val="adresa"/>
    <w:basedOn w:val="Normln"/>
    <w:pPr>
      <w:suppressAutoHyphens/>
      <w:spacing w:line="276" w:lineRule="auto"/>
      <w:ind w:left="425"/>
    </w:pPr>
    <w:rPr>
      <w:szCs w:val="20"/>
    </w:rPr>
  </w:style>
  <w:style w:type="paragraph" w:customStyle="1" w:styleId="odstavecsodrkou">
    <w:name w:val="odstavec s odrážkou"/>
    <w:basedOn w:val="Normln"/>
    <w:rsid w:val="00601485"/>
    <w:pPr>
      <w:suppressAutoHyphens/>
      <w:spacing w:after="100" w:line="276" w:lineRule="auto"/>
      <w:ind w:left="1049" w:hanging="198"/>
      <w:jc w:val="both"/>
    </w:pPr>
    <w:rPr>
      <w:szCs w:val="20"/>
    </w:rPr>
  </w:style>
  <w:style w:type="paragraph" w:customStyle="1" w:styleId="hydrologickdata">
    <w:name w:val="hydrologická data"/>
    <w:basedOn w:val="odstavecnormalposunut"/>
    <w:pPr>
      <w:tabs>
        <w:tab w:val="center" w:pos="1134"/>
        <w:tab w:val="center" w:pos="1985"/>
        <w:tab w:val="center" w:pos="2835"/>
        <w:tab w:val="center" w:pos="3686"/>
        <w:tab w:val="center" w:pos="4536"/>
        <w:tab w:val="center" w:pos="5387"/>
        <w:tab w:val="center" w:pos="6237"/>
        <w:tab w:val="center" w:pos="7088"/>
        <w:tab w:val="center" w:pos="7938"/>
      </w:tabs>
    </w:pPr>
  </w:style>
  <w:style w:type="paragraph" w:customStyle="1" w:styleId="odstaveca">
    <w:name w:val="odstavec a)"/>
    <w:basedOn w:val="Normln"/>
    <w:next w:val="odstavecnormalposunut"/>
    <w:rsid w:val="00601485"/>
    <w:pPr>
      <w:tabs>
        <w:tab w:val="left" w:pos="851"/>
      </w:tabs>
      <w:suppressAutoHyphens/>
      <w:spacing w:after="120" w:line="276" w:lineRule="auto"/>
      <w:ind w:left="567"/>
      <w:jc w:val="both"/>
    </w:pPr>
    <w:rPr>
      <w:szCs w:val="20"/>
    </w:rPr>
  </w:style>
  <w:style w:type="paragraph" w:customStyle="1" w:styleId="adresa-telefony">
    <w:name w:val="adresa-telefony"/>
    <w:basedOn w:val="Normln"/>
    <w:pPr>
      <w:tabs>
        <w:tab w:val="left" w:pos="3470"/>
        <w:tab w:val="left" w:pos="5832"/>
        <w:tab w:val="left" w:pos="6580"/>
        <w:tab w:val="left" w:pos="7344"/>
      </w:tabs>
      <w:suppressAutoHyphens/>
      <w:spacing w:line="276" w:lineRule="auto"/>
      <w:ind w:left="425"/>
    </w:pPr>
    <w:rPr>
      <w:szCs w:val="20"/>
    </w:rPr>
  </w:style>
  <w:style w:type="paragraph" w:customStyle="1" w:styleId="odstaveczarovnan">
    <w:name w:val="odstavec zarovnaný"/>
    <w:basedOn w:val="Normln"/>
    <w:next w:val="Normln"/>
    <w:qFormat/>
    <w:rsid w:val="009A1397"/>
    <w:pPr>
      <w:spacing w:before="60" w:after="60"/>
      <w:jc w:val="both"/>
    </w:pPr>
  </w:style>
  <w:style w:type="paragraph" w:customStyle="1" w:styleId="prostoryndre">
    <w:name w:val="prostory nádrže"/>
    <w:basedOn w:val="odstavecnormalposunut"/>
    <w:pPr>
      <w:tabs>
        <w:tab w:val="right" w:pos="6663"/>
        <w:tab w:val="decimal" w:pos="6946"/>
        <w:tab w:val="left" w:pos="7655"/>
      </w:tabs>
    </w:pPr>
  </w:style>
  <w:style w:type="paragraph" w:styleId="Seznamsodrkami">
    <w:name w:val="List Bullet"/>
    <w:basedOn w:val="Normln"/>
    <w:autoRedefine/>
    <w:rsid w:val="00592052"/>
    <w:pPr>
      <w:numPr>
        <w:numId w:val="4"/>
      </w:numPr>
      <w:spacing w:before="60" w:after="60"/>
      <w:jc w:val="both"/>
    </w:pPr>
    <w:rPr>
      <w:szCs w:val="20"/>
    </w:rPr>
  </w:style>
  <w:style w:type="paragraph" w:customStyle="1" w:styleId="Normlnodstavec">
    <w:name w:val="Normální odstavec"/>
    <w:basedOn w:val="Normln"/>
    <w:pPr>
      <w:spacing w:before="120" w:after="120"/>
      <w:ind w:firstLine="425"/>
      <w:jc w:val="both"/>
    </w:pPr>
    <w:rPr>
      <w:szCs w:val="20"/>
    </w:rPr>
  </w:style>
  <w:style w:type="paragraph" w:customStyle="1" w:styleId="Zkony">
    <w:name w:val="Zákony"/>
    <w:basedOn w:val="Zkladntext2"/>
    <w:pPr>
      <w:widowControl w:val="0"/>
      <w:numPr>
        <w:numId w:val="5"/>
      </w:numPr>
      <w:tabs>
        <w:tab w:val="left" w:pos="5387"/>
        <w:tab w:val="decimal" w:pos="5710"/>
        <w:tab w:val="left" w:pos="6521"/>
        <w:tab w:val="left" w:pos="8034"/>
      </w:tabs>
      <w:suppressAutoHyphens/>
      <w:spacing w:after="0"/>
      <w:ind w:right="0"/>
    </w:pPr>
    <w:rPr>
      <w:snapToGrid w:val="0"/>
      <w:color w:val="auto"/>
    </w:rPr>
  </w:style>
  <w:style w:type="paragraph" w:customStyle="1" w:styleId="Normal-netunbezmezery">
    <w:name w:val="Normal - netučný bez mezery"/>
    <w:basedOn w:val="Normln"/>
    <w:pPr>
      <w:widowControl w:val="0"/>
      <w:tabs>
        <w:tab w:val="right" w:pos="7797"/>
        <w:tab w:val="decimal" w:pos="8364"/>
        <w:tab w:val="left" w:pos="8789"/>
      </w:tabs>
      <w:suppressAutoHyphens/>
      <w:ind w:left="851"/>
      <w:jc w:val="both"/>
      <w:outlineLvl w:val="2"/>
    </w:pPr>
    <w:rPr>
      <w:snapToGrid w:val="0"/>
      <w:szCs w:val="20"/>
    </w:rPr>
  </w:style>
  <w:style w:type="paragraph" w:customStyle="1" w:styleId="Hydrologickdata0">
    <w:name w:val="Hydrologická data"/>
    <w:basedOn w:val="Zkladntext2"/>
    <w:pPr>
      <w:widowControl w:val="0"/>
      <w:tabs>
        <w:tab w:val="left" w:pos="284"/>
        <w:tab w:val="center" w:pos="993"/>
        <w:tab w:val="center" w:pos="1701"/>
        <w:tab w:val="center" w:pos="2410"/>
        <w:tab w:val="center" w:pos="3119"/>
        <w:tab w:val="center" w:pos="3828"/>
        <w:tab w:val="center" w:pos="4536"/>
        <w:tab w:val="center" w:pos="5245"/>
        <w:tab w:val="center" w:pos="5954"/>
        <w:tab w:val="center" w:pos="6663"/>
        <w:tab w:val="center" w:pos="7513"/>
        <w:tab w:val="center" w:pos="8222"/>
        <w:tab w:val="center" w:pos="8931"/>
        <w:tab w:val="center" w:pos="9639"/>
      </w:tabs>
      <w:suppressAutoHyphens/>
      <w:spacing w:before="0" w:after="120"/>
      <w:ind w:left="-567" w:right="0"/>
    </w:pPr>
    <w:rPr>
      <w:snapToGrid w:val="0"/>
      <w:color w:val="auto"/>
      <w:sz w:val="20"/>
    </w:rPr>
  </w:style>
  <w:style w:type="paragraph" w:styleId="Textkomente">
    <w:name w:val="annotation text"/>
    <w:basedOn w:val="Normln"/>
    <w:link w:val="TextkomenteChar"/>
    <w:semiHidden/>
    <w:pPr>
      <w:jc w:val="both"/>
    </w:pPr>
    <w:rPr>
      <w:sz w:val="20"/>
      <w:szCs w:val="20"/>
    </w:rPr>
  </w:style>
  <w:style w:type="character" w:customStyle="1" w:styleId="TextkomenteChar">
    <w:name w:val="Text komentáře Char"/>
    <w:basedOn w:val="Standardnpsmoodstavce"/>
    <w:link w:val="Textkomente"/>
    <w:semiHidden/>
    <w:rsid w:val="00C56320"/>
  </w:style>
  <w:style w:type="paragraph" w:customStyle="1" w:styleId="NadpisMkapitola">
    <w:name w:val="Nadpis MŘ kapitola"/>
    <w:basedOn w:val="Normln"/>
    <w:pPr>
      <w:widowControl w:val="0"/>
      <w:numPr>
        <w:numId w:val="7"/>
      </w:numPr>
      <w:tabs>
        <w:tab w:val="left" w:pos="970"/>
        <w:tab w:val="left" w:pos="5528"/>
        <w:tab w:val="decimal" w:pos="5710"/>
        <w:tab w:val="left" w:pos="6237"/>
        <w:tab w:val="left" w:pos="8034"/>
      </w:tabs>
      <w:spacing w:after="360"/>
      <w:outlineLvl w:val="0"/>
    </w:pPr>
    <w:rPr>
      <w:b/>
      <w:caps/>
      <w:snapToGrid w:val="0"/>
      <w:sz w:val="36"/>
      <w:szCs w:val="20"/>
    </w:rPr>
  </w:style>
  <w:style w:type="paragraph" w:customStyle="1" w:styleId="NadpisModdl">
    <w:name w:val="Nadpis MŘ oddíl"/>
    <w:basedOn w:val="Normln"/>
    <w:pPr>
      <w:widowControl w:val="0"/>
      <w:numPr>
        <w:ilvl w:val="1"/>
        <w:numId w:val="7"/>
      </w:numPr>
      <w:tabs>
        <w:tab w:val="left" w:pos="970"/>
        <w:tab w:val="left" w:pos="5528"/>
        <w:tab w:val="decimal" w:pos="5710"/>
        <w:tab w:val="left" w:pos="6237"/>
        <w:tab w:val="left" w:pos="8034"/>
      </w:tabs>
      <w:suppressAutoHyphens/>
      <w:spacing w:after="240"/>
      <w:jc w:val="both"/>
      <w:outlineLvl w:val="1"/>
    </w:pPr>
    <w:rPr>
      <w:b/>
      <w:caps/>
      <w:snapToGrid w:val="0"/>
      <w:sz w:val="28"/>
      <w:szCs w:val="20"/>
    </w:rPr>
  </w:style>
  <w:style w:type="paragraph" w:styleId="slovanseznam2">
    <w:name w:val="List Number 2"/>
    <w:basedOn w:val="Normln"/>
    <w:pPr>
      <w:numPr>
        <w:numId w:val="6"/>
      </w:numPr>
      <w:tabs>
        <w:tab w:val="clear" w:pos="643"/>
        <w:tab w:val="num" w:pos="360"/>
      </w:tabs>
      <w:spacing w:line="264" w:lineRule="auto"/>
      <w:ind w:left="360"/>
      <w:jc w:val="both"/>
    </w:pPr>
    <w:rPr>
      <w:szCs w:val="20"/>
    </w:rPr>
  </w:style>
  <w:style w:type="paragraph" w:styleId="Normlnweb">
    <w:name w:val="Normal (Web)"/>
    <w:basedOn w:val="Normln"/>
    <w:uiPriority w:val="99"/>
    <w:pPr>
      <w:spacing w:before="100" w:beforeAutospacing="1" w:after="100" w:afterAutospacing="1"/>
    </w:pPr>
    <w:rPr>
      <w:rFonts w:ascii="Arial Unicode MS" w:eastAsia="Arial Unicode MS" w:hAnsi="Arial Unicode MS" w:cs="Arial Unicode MS"/>
    </w:rPr>
  </w:style>
  <w:style w:type="table" w:styleId="Mkatabulky">
    <w:name w:val="Table Grid"/>
    <w:basedOn w:val="Normlntabulka"/>
    <w:rsid w:val="00455E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Normlntab">
    <w:name w:val="Normální.Normální tab."/>
    <w:rsid w:val="00AF1D49"/>
    <w:pPr>
      <w:overflowPunct w:val="0"/>
      <w:autoSpaceDE w:val="0"/>
      <w:autoSpaceDN w:val="0"/>
      <w:adjustRightInd w:val="0"/>
      <w:textAlignment w:val="baseline"/>
    </w:pPr>
    <w:rPr>
      <w:rFonts w:ascii="Arial" w:hAnsi="Arial"/>
      <w:sz w:val="22"/>
    </w:rPr>
  </w:style>
  <w:style w:type="paragraph" w:styleId="Odstavecseseznamem">
    <w:name w:val="List Paragraph"/>
    <w:basedOn w:val="Normln"/>
    <w:uiPriority w:val="34"/>
    <w:qFormat/>
    <w:rsid w:val="00707146"/>
    <w:pPr>
      <w:ind w:left="708"/>
    </w:pPr>
  </w:style>
  <w:style w:type="paragraph" w:customStyle="1" w:styleId="Default">
    <w:name w:val="Default"/>
    <w:rsid w:val="00E20108"/>
    <w:pPr>
      <w:autoSpaceDE w:val="0"/>
      <w:autoSpaceDN w:val="0"/>
      <w:adjustRightInd w:val="0"/>
    </w:pPr>
    <w:rPr>
      <w:rFonts w:ascii="Arial" w:hAnsi="Arial" w:cs="Arial"/>
      <w:color w:val="000000"/>
      <w:sz w:val="24"/>
      <w:szCs w:val="24"/>
    </w:rPr>
  </w:style>
  <w:style w:type="paragraph" w:customStyle="1" w:styleId="ZkladntextIMP">
    <w:name w:val="Základní text_IMP"/>
    <w:basedOn w:val="Normln"/>
    <w:rsid w:val="00146C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szCs w:val="20"/>
    </w:rPr>
  </w:style>
  <w:style w:type="paragraph" w:styleId="Textbubliny">
    <w:name w:val="Balloon Text"/>
    <w:basedOn w:val="Normln"/>
    <w:link w:val="TextbublinyChar"/>
    <w:rsid w:val="003201F5"/>
    <w:rPr>
      <w:rFonts w:ascii="Tahoma" w:hAnsi="Tahoma" w:cs="Tahoma"/>
      <w:sz w:val="16"/>
      <w:szCs w:val="16"/>
    </w:rPr>
  </w:style>
  <w:style w:type="character" w:customStyle="1" w:styleId="TextbublinyChar">
    <w:name w:val="Text bubliny Char"/>
    <w:link w:val="Textbubliny"/>
    <w:rsid w:val="003201F5"/>
    <w:rPr>
      <w:rFonts w:ascii="Tahoma" w:hAnsi="Tahoma" w:cs="Tahoma"/>
      <w:sz w:val="16"/>
      <w:szCs w:val="16"/>
    </w:rPr>
  </w:style>
  <w:style w:type="character" w:styleId="Siln">
    <w:name w:val="Strong"/>
    <w:uiPriority w:val="22"/>
    <w:qFormat/>
    <w:rsid w:val="00652498"/>
    <w:rPr>
      <w:b/>
      <w:bCs/>
    </w:rPr>
  </w:style>
  <w:style w:type="paragraph" w:customStyle="1" w:styleId="odstavec">
    <w:name w:val="odstavec"/>
    <w:basedOn w:val="Normln"/>
    <w:rsid w:val="009A1397"/>
    <w:pPr>
      <w:spacing w:before="60" w:after="60"/>
      <w:jc w:val="both"/>
    </w:pPr>
    <w:rPr>
      <w:snapToGrid w:val="0"/>
      <w:szCs w:val="20"/>
    </w:rPr>
  </w:style>
  <w:style w:type="paragraph" w:customStyle="1" w:styleId="vodtelefonnseznam">
    <w:name w:val="úvod telefonní seznam"/>
    <w:basedOn w:val="Normln"/>
    <w:rsid w:val="003D7501"/>
    <w:pPr>
      <w:widowControl w:val="0"/>
      <w:tabs>
        <w:tab w:val="left" w:pos="680"/>
        <w:tab w:val="left" w:pos="1656"/>
        <w:tab w:val="left" w:pos="4253"/>
        <w:tab w:val="left" w:pos="5018"/>
        <w:tab w:val="left" w:pos="5800"/>
        <w:tab w:val="left" w:pos="6452"/>
        <w:tab w:val="left" w:pos="7201"/>
        <w:tab w:val="left" w:pos="7921"/>
        <w:tab w:val="left" w:pos="8641"/>
      </w:tabs>
      <w:ind w:left="680"/>
    </w:pPr>
    <w:rPr>
      <w:snapToGrid w:val="0"/>
      <w:sz w:val="20"/>
      <w:szCs w:val="20"/>
    </w:rPr>
  </w:style>
  <w:style w:type="paragraph" w:customStyle="1" w:styleId="vodtelefonnseznam1">
    <w:name w:val="úvod telefonní seznam 1. ř"/>
    <w:basedOn w:val="vodtelefonnseznam"/>
    <w:next w:val="vodtelefonnseznam"/>
    <w:rsid w:val="003D7501"/>
    <w:pPr>
      <w:spacing w:before="120"/>
    </w:pPr>
  </w:style>
  <w:style w:type="paragraph" w:styleId="Prosttext">
    <w:name w:val="Plain Text"/>
    <w:basedOn w:val="Normln"/>
    <w:link w:val="ProsttextChar"/>
    <w:rsid w:val="00537C1B"/>
    <w:pPr>
      <w:widowControl w:val="0"/>
    </w:pPr>
    <w:rPr>
      <w:rFonts w:ascii="Courier New" w:hAnsi="Courier New"/>
      <w:snapToGrid w:val="0"/>
      <w:sz w:val="20"/>
      <w:szCs w:val="20"/>
    </w:rPr>
  </w:style>
  <w:style w:type="character" w:customStyle="1" w:styleId="ProsttextChar">
    <w:name w:val="Prostý text Char"/>
    <w:link w:val="Prosttext"/>
    <w:rsid w:val="00537C1B"/>
    <w:rPr>
      <w:rFonts w:ascii="Courier New" w:hAnsi="Courier New"/>
      <w:snapToGrid w:val="0"/>
    </w:rPr>
  </w:style>
  <w:style w:type="character" w:styleId="Odkaznakoment">
    <w:name w:val="annotation reference"/>
    <w:rsid w:val="00C56320"/>
    <w:rPr>
      <w:sz w:val="16"/>
      <w:szCs w:val="16"/>
    </w:rPr>
  </w:style>
  <w:style w:type="paragraph" w:styleId="Pedmtkomente">
    <w:name w:val="annotation subject"/>
    <w:basedOn w:val="Textkomente"/>
    <w:next w:val="Textkomente"/>
    <w:link w:val="PedmtkomenteChar"/>
    <w:rsid w:val="00C56320"/>
    <w:pPr>
      <w:jc w:val="left"/>
    </w:pPr>
    <w:rPr>
      <w:b/>
      <w:bCs/>
    </w:rPr>
  </w:style>
  <w:style w:type="character" w:customStyle="1" w:styleId="PedmtkomenteChar">
    <w:name w:val="Předmět komentáře Char"/>
    <w:link w:val="Pedmtkomente"/>
    <w:rsid w:val="00C56320"/>
    <w:rPr>
      <w:b/>
      <w:bCs/>
    </w:rPr>
  </w:style>
  <w:style w:type="paragraph" w:customStyle="1" w:styleId="StylZarovnatdobloku">
    <w:name w:val="Styl Zarovnat do bloku"/>
    <w:basedOn w:val="Normln"/>
    <w:rsid w:val="001C2C60"/>
    <w:pPr>
      <w:spacing w:before="60" w:after="60"/>
      <w:jc w:val="both"/>
    </w:pPr>
    <w:rPr>
      <w:szCs w:val="20"/>
    </w:rPr>
  </w:style>
  <w:style w:type="paragraph" w:styleId="Revize">
    <w:name w:val="Revision"/>
    <w:hidden/>
    <w:uiPriority w:val="99"/>
    <w:semiHidden/>
    <w:rsid w:val="004B441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79834">
      <w:bodyDiv w:val="1"/>
      <w:marLeft w:val="0"/>
      <w:marRight w:val="0"/>
      <w:marTop w:val="0"/>
      <w:marBottom w:val="0"/>
      <w:divBdr>
        <w:top w:val="none" w:sz="0" w:space="0" w:color="auto"/>
        <w:left w:val="none" w:sz="0" w:space="0" w:color="auto"/>
        <w:bottom w:val="none" w:sz="0" w:space="0" w:color="auto"/>
        <w:right w:val="none" w:sz="0" w:space="0" w:color="auto"/>
      </w:divBdr>
      <w:divsChild>
        <w:div w:id="214394705">
          <w:marLeft w:val="0"/>
          <w:marRight w:val="0"/>
          <w:marTop w:val="0"/>
          <w:marBottom w:val="0"/>
          <w:divBdr>
            <w:top w:val="none" w:sz="0" w:space="0" w:color="auto"/>
            <w:left w:val="none" w:sz="0" w:space="0" w:color="auto"/>
            <w:bottom w:val="none" w:sz="0" w:space="0" w:color="auto"/>
            <w:right w:val="none" w:sz="0" w:space="0" w:color="auto"/>
          </w:divBdr>
          <w:divsChild>
            <w:div w:id="1556163891">
              <w:marLeft w:val="0"/>
              <w:marRight w:val="0"/>
              <w:marTop w:val="0"/>
              <w:marBottom w:val="0"/>
              <w:divBdr>
                <w:top w:val="none" w:sz="0" w:space="0" w:color="auto"/>
                <w:left w:val="none" w:sz="0" w:space="0" w:color="auto"/>
                <w:bottom w:val="none" w:sz="0" w:space="0" w:color="auto"/>
                <w:right w:val="none" w:sz="0" w:space="0" w:color="auto"/>
              </w:divBdr>
              <w:divsChild>
                <w:div w:id="766854958">
                  <w:marLeft w:val="0"/>
                  <w:marRight w:val="0"/>
                  <w:marTop w:val="0"/>
                  <w:marBottom w:val="0"/>
                  <w:divBdr>
                    <w:top w:val="none" w:sz="0" w:space="0" w:color="auto"/>
                    <w:left w:val="none" w:sz="0" w:space="0" w:color="auto"/>
                    <w:bottom w:val="none" w:sz="0" w:space="0" w:color="auto"/>
                    <w:right w:val="none" w:sz="0" w:space="0" w:color="auto"/>
                  </w:divBdr>
                  <w:divsChild>
                    <w:div w:id="146023114">
                      <w:marLeft w:val="0"/>
                      <w:marRight w:val="0"/>
                      <w:marTop w:val="0"/>
                      <w:marBottom w:val="0"/>
                      <w:divBdr>
                        <w:top w:val="none" w:sz="0" w:space="0" w:color="auto"/>
                        <w:left w:val="none" w:sz="0" w:space="0" w:color="auto"/>
                        <w:bottom w:val="none" w:sz="0" w:space="0" w:color="auto"/>
                        <w:right w:val="none" w:sz="0" w:space="0" w:color="auto"/>
                      </w:divBdr>
                      <w:divsChild>
                        <w:div w:id="1722748312">
                          <w:marLeft w:val="0"/>
                          <w:marRight w:val="0"/>
                          <w:marTop w:val="0"/>
                          <w:marBottom w:val="0"/>
                          <w:divBdr>
                            <w:top w:val="none" w:sz="0" w:space="0" w:color="auto"/>
                            <w:left w:val="none" w:sz="0" w:space="0" w:color="auto"/>
                            <w:bottom w:val="none" w:sz="0" w:space="0" w:color="auto"/>
                            <w:right w:val="none" w:sz="0" w:space="0" w:color="auto"/>
                          </w:divBdr>
                          <w:divsChild>
                            <w:div w:id="105863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485473">
      <w:bodyDiv w:val="1"/>
      <w:marLeft w:val="0"/>
      <w:marRight w:val="0"/>
      <w:marTop w:val="0"/>
      <w:marBottom w:val="0"/>
      <w:divBdr>
        <w:top w:val="none" w:sz="0" w:space="0" w:color="auto"/>
        <w:left w:val="none" w:sz="0" w:space="0" w:color="auto"/>
        <w:bottom w:val="none" w:sz="0" w:space="0" w:color="auto"/>
        <w:right w:val="none" w:sz="0" w:space="0" w:color="auto"/>
      </w:divBdr>
      <w:divsChild>
        <w:div w:id="631326683">
          <w:marLeft w:val="0"/>
          <w:marRight w:val="0"/>
          <w:marTop w:val="0"/>
          <w:marBottom w:val="0"/>
          <w:divBdr>
            <w:top w:val="none" w:sz="0" w:space="0" w:color="auto"/>
            <w:left w:val="none" w:sz="0" w:space="0" w:color="auto"/>
            <w:bottom w:val="none" w:sz="0" w:space="0" w:color="auto"/>
            <w:right w:val="none" w:sz="0" w:space="0" w:color="auto"/>
          </w:divBdr>
          <w:divsChild>
            <w:div w:id="736125559">
              <w:marLeft w:val="0"/>
              <w:marRight w:val="0"/>
              <w:marTop w:val="0"/>
              <w:marBottom w:val="0"/>
              <w:divBdr>
                <w:top w:val="none" w:sz="0" w:space="0" w:color="auto"/>
                <w:left w:val="none" w:sz="0" w:space="0" w:color="auto"/>
                <w:bottom w:val="none" w:sz="0" w:space="0" w:color="auto"/>
                <w:right w:val="none" w:sz="0" w:space="0" w:color="auto"/>
              </w:divBdr>
              <w:divsChild>
                <w:div w:id="753353997">
                  <w:marLeft w:val="0"/>
                  <w:marRight w:val="0"/>
                  <w:marTop w:val="0"/>
                  <w:marBottom w:val="0"/>
                  <w:divBdr>
                    <w:top w:val="none" w:sz="0" w:space="0" w:color="auto"/>
                    <w:left w:val="none" w:sz="0" w:space="0" w:color="auto"/>
                    <w:bottom w:val="none" w:sz="0" w:space="0" w:color="auto"/>
                    <w:right w:val="none" w:sz="0" w:space="0" w:color="auto"/>
                  </w:divBdr>
                  <w:divsChild>
                    <w:div w:id="1594587696">
                      <w:marLeft w:val="0"/>
                      <w:marRight w:val="0"/>
                      <w:marTop w:val="0"/>
                      <w:marBottom w:val="0"/>
                      <w:divBdr>
                        <w:top w:val="none" w:sz="0" w:space="0" w:color="auto"/>
                        <w:left w:val="none" w:sz="0" w:space="0" w:color="auto"/>
                        <w:bottom w:val="none" w:sz="0" w:space="0" w:color="auto"/>
                        <w:right w:val="none" w:sz="0" w:space="0" w:color="auto"/>
                      </w:divBdr>
                      <w:divsChild>
                        <w:div w:id="439226675">
                          <w:marLeft w:val="0"/>
                          <w:marRight w:val="0"/>
                          <w:marTop w:val="0"/>
                          <w:marBottom w:val="0"/>
                          <w:divBdr>
                            <w:top w:val="none" w:sz="0" w:space="0" w:color="auto"/>
                            <w:left w:val="none" w:sz="0" w:space="0" w:color="auto"/>
                            <w:bottom w:val="none" w:sz="0" w:space="0" w:color="auto"/>
                            <w:right w:val="none" w:sz="0" w:space="0" w:color="auto"/>
                          </w:divBdr>
                          <w:divsChild>
                            <w:div w:id="7293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969596">
      <w:bodyDiv w:val="1"/>
      <w:marLeft w:val="0"/>
      <w:marRight w:val="0"/>
      <w:marTop w:val="0"/>
      <w:marBottom w:val="0"/>
      <w:divBdr>
        <w:top w:val="single" w:sz="12" w:space="0" w:color="DCD9D9"/>
        <w:left w:val="none" w:sz="0" w:space="0" w:color="auto"/>
        <w:bottom w:val="none" w:sz="0" w:space="0" w:color="auto"/>
        <w:right w:val="none" w:sz="0" w:space="0" w:color="auto"/>
      </w:divBdr>
      <w:divsChild>
        <w:div w:id="1091199918">
          <w:marLeft w:val="195"/>
          <w:marRight w:val="195"/>
          <w:marTop w:val="120"/>
          <w:marBottom w:val="120"/>
          <w:divBdr>
            <w:top w:val="none" w:sz="0" w:space="0" w:color="auto"/>
            <w:left w:val="none" w:sz="0" w:space="0" w:color="auto"/>
            <w:bottom w:val="none" w:sz="0" w:space="0" w:color="auto"/>
            <w:right w:val="none" w:sz="0" w:space="0" w:color="auto"/>
          </w:divBdr>
          <w:divsChild>
            <w:div w:id="2134207654">
              <w:marLeft w:val="0"/>
              <w:marRight w:val="0"/>
              <w:marTop w:val="330"/>
              <w:marBottom w:val="0"/>
              <w:divBdr>
                <w:top w:val="none" w:sz="0" w:space="0" w:color="auto"/>
                <w:left w:val="none" w:sz="0" w:space="0" w:color="auto"/>
                <w:bottom w:val="none" w:sz="0" w:space="0" w:color="auto"/>
                <w:right w:val="none" w:sz="0" w:space="0" w:color="auto"/>
              </w:divBdr>
              <w:divsChild>
                <w:div w:id="189150308">
                  <w:marLeft w:val="0"/>
                  <w:marRight w:val="0"/>
                  <w:marTop w:val="0"/>
                  <w:marBottom w:val="0"/>
                  <w:divBdr>
                    <w:top w:val="none" w:sz="0" w:space="0" w:color="auto"/>
                    <w:left w:val="none" w:sz="0" w:space="0" w:color="auto"/>
                    <w:bottom w:val="none" w:sz="0" w:space="0" w:color="auto"/>
                    <w:right w:val="none" w:sz="0" w:space="0" w:color="auto"/>
                  </w:divBdr>
                  <w:divsChild>
                    <w:div w:id="1903328879">
                      <w:marLeft w:val="0"/>
                      <w:marRight w:val="0"/>
                      <w:marTop w:val="0"/>
                      <w:marBottom w:val="0"/>
                      <w:divBdr>
                        <w:top w:val="none" w:sz="0" w:space="0" w:color="auto"/>
                        <w:left w:val="none" w:sz="0" w:space="0" w:color="auto"/>
                        <w:bottom w:val="none" w:sz="0" w:space="0" w:color="auto"/>
                        <w:right w:val="none" w:sz="0" w:space="0" w:color="auto"/>
                      </w:divBdr>
                      <w:divsChild>
                        <w:div w:id="271087367">
                          <w:marLeft w:val="0"/>
                          <w:marRight w:val="0"/>
                          <w:marTop w:val="0"/>
                          <w:marBottom w:val="0"/>
                          <w:divBdr>
                            <w:top w:val="none" w:sz="0" w:space="0" w:color="auto"/>
                            <w:left w:val="none" w:sz="0" w:space="0" w:color="auto"/>
                            <w:bottom w:val="none" w:sz="0" w:space="0" w:color="auto"/>
                            <w:right w:val="none" w:sz="0" w:space="0" w:color="auto"/>
                          </w:divBdr>
                          <w:divsChild>
                            <w:div w:id="2005279587">
                              <w:marLeft w:val="0"/>
                              <w:marRight w:val="0"/>
                              <w:marTop w:val="0"/>
                              <w:marBottom w:val="0"/>
                              <w:divBdr>
                                <w:top w:val="none" w:sz="0" w:space="0" w:color="auto"/>
                                <w:left w:val="none" w:sz="0" w:space="0" w:color="auto"/>
                                <w:bottom w:val="none" w:sz="0" w:space="0" w:color="auto"/>
                                <w:right w:val="none" w:sz="0" w:space="0" w:color="auto"/>
                              </w:divBdr>
                              <w:divsChild>
                                <w:div w:id="1433432485">
                                  <w:marLeft w:val="0"/>
                                  <w:marRight w:val="0"/>
                                  <w:marTop w:val="0"/>
                                  <w:marBottom w:val="285"/>
                                  <w:divBdr>
                                    <w:top w:val="none" w:sz="0" w:space="0" w:color="auto"/>
                                    <w:left w:val="none" w:sz="0" w:space="0" w:color="auto"/>
                                    <w:bottom w:val="none" w:sz="0" w:space="0" w:color="auto"/>
                                    <w:right w:val="none" w:sz="0" w:space="0" w:color="auto"/>
                                  </w:divBdr>
                                  <w:divsChild>
                                    <w:div w:id="1705792386">
                                      <w:marLeft w:val="0"/>
                                      <w:marRight w:val="0"/>
                                      <w:marTop w:val="0"/>
                                      <w:marBottom w:val="0"/>
                                      <w:divBdr>
                                        <w:top w:val="none" w:sz="0" w:space="0" w:color="auto"/>
                                        <w:left w:val="none" w:sz="0" w:space="0" w:color="auto"/>
                                        <w:bottom w:val="none" w:sz="0" w:space="0" w:color="auto"/>
                                        <w:right w:val="none" w:sz="0" w:space="0" w:color="auto"/>
                                      </w:divBdr>
                                      <w:divsChild>
                                        <w:div w:id="198780863">
                                          <w:marLeft w:val="1695"/>
                                          <w:marRight w:val="0"/>
                                          <w:marTop w:val="0"/>
                                          <w:marBottom w:val="0"/>
                                          <w:divBdr>
                                            <w:top w:val="none" w:sz="0" w:space="0" w:color="auto"/>
                                            <w:left w:val="none" w:sz="0" w:space="0" w:color="auto"/>
                                            <w:bottom w:val="none" w:sz="0" w:space="0" w:color="auto"/>
                                            <w:right w:val="none" w:sz="0" w:space="0" w:color="auto"/>
                                          </w:divBdr>
                                          <w:divsChild>
                                            <w:div w:id="37612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4634667">
      <w:bodyDiv w:val="1"/>
      <w:marLeft w:val="0"/>
      <w:marRight w:val="0"/>
      <w:marTop w:val="0"/>
      <w:marBottom w:val="0"/>
      <w:divBdr>
        <w:top w:val="single" w:sz="12" w:space="0" w:color="DCD9D9"/>
        <w:left w:val="none" w:sz="0" w:space="0" w:color="auto"/>
        <w:bottom w:val="none" w:sz="0" w:space="0" w:color="auto"/>
        <w:right w:val="none" w:sz="0" w:space="0" w:color="auto"/>
      </w:divBdr>
      <w:divsChild>
        <w:div w:id="1210189659">
          <w:marLeft w:val="0"/>
          <w:marRight w:val="0"/>
          <w:marTop w:val="0"/>
          <w:marBottom w:val="0"/>
          <w:divBdr>
            <w:top w:val="none" w:sz="0" w:space="0" w:color="auto"/>
            <w:left w:val="none" w:sz="0" w:space="0" w:color="auto"/>
            <w:bottom w:val="none" w:sz="0" w:space="0" w:color="auto"/>
            <w:right w:val="none" w:sz="0" w:space="0" w:color="auto"/>
          </w:divBdr>
          <w:divsChild>
            <w:div w:id="711540038">
              <w:marLeft w:val="0"/>
              <w:marRight w:val="0"/>
              <w:marTop w:val="0"/>
              <w:marBottom w:val="0"/>
              <w:divBdr>
                <w:top w:val="none" w:sz="0" w:space="0" w:color="auto"/>
                <w:left w:val="none" w:sz="0" w:space="0" w:color="auto"/>
                <w:bottom w:val="none" w:sz="0" w:space="0" w:color="auto"/>
                <w:right w:val="none" w:sz="0" w:space="0" w:color="auto"/>
              </w:divBdr>
              <w:divsChild>
                <w:div w:id="2134009727">
                  <w:marLeft w:val="2685"/>
                  <w:marRight w:val="0"/>
                  <w:marTop w:val="0"/>
                  <w:marBottom w:val="675"/>
                  <w:divBdr>
                    <w:top w:val="none" w:sz="0" w:space="0" w:color="auto"/>
                    <w:left w:val="none" w:sz="0" w:space="0" w:color="auto"/>
                    <w:bottom w:val="none" w:sz="0" w:space="0" w:color="auto"/>
                    <w:right w:val="none" w:sz="0" w:space="0" w:color="auto"/>
                  </w:divBdr>
                  <w:divsChild>
                    <w:div w:id="1216699278">
                      <w:marLeft w:val="0"/>
                      <w:marRight w:val="0"/>
                      <w:marTop w:val="0"/>
                      <w:marBottom w:val="330"/>
                      <w:divBdr>
                        <w:top w:val="none" w:sz="0" w:space="0" w:color="auto"/>
                        <w:left w:val="none" w:sz="0" w:space="0" w:color="auto"/>
                        <w:bottom w:val="none" w:sz="0" w:space="0" w:color="auto"/>
                        <w:right w:val="none" w:sz="0" w:space="0" w:color="auto"/>
                      </w:divBdr>
                      <w:divsChild>
                        <w:div w:id="372463844">
                          <w:marLeft w:val="0"/>
                          <w:marRight w:val="0"/>
                          <w:marTop w:val="0"/>
                          <w:marBottom w:val="0"/>
                          <w:divBdr>
                            <w:top w:val="single" w:sz="12" w:space="0" w:color="DCD9D9"/>
                            <w:left w:val="none" w:sz="0" w:space="0" w:color="auto"/>
                            <w:bottom w:val="none" w:sz="0" w:space="0" w:color="auto"/>
                            <w:right w:val="none" w:sz="0" w:space="0" w:color="auto"/>
                          </w:divBdr>
                        </w:div>
                      </w:divsChild>
                    </w:div>
                  </w:divsChild>
                </w:div>
              </w:divsChild>
            </w:div>
          </w:divsChild>
        </w:div>
      </w:divsChild>
    </w:div>
    <w:div w:id="1135222292">
      <w:bodyDiv w:val="1"/>
      <w:marLeft w:val="0"/>
      <w:marRight w:val="0"/>
      <w:marTop w:val="0"/>
      <w:marBottom w:val="0"/>
      <w:divBdr>
        <w:top w:val="single" w:sz="12" w:space="0" w:color="DCD9D9"/>
        <w:left w:val="none" w:sz="0" w:space="0" w:color="auto"/>
        <w:bottom w:val="none" w:sz="0" w:space="0" w:color="auto"/>
        <w:right w:val="none" w:sz="0" w:space="0" w:color="auto"/>
      </w:divBdr>
      <w:divsChild>
        <w:div w:id="1161192330">
          <w:marLeft w:val="195"/>
          <w:marRight w:val="195"/>
          <w:marTop w:val="120"/>
          <w:marBottom w:val="120"/>
          <w:divBdr>
            <w:top w:val="none" w:sz="0" w:space="0" w:color="auto"/>
            <w:left w:val="none" w:sz="0" w:space="0" w:color="auto"/>
            <w:bottom w:val="none" w:sz="0" w:space="0" w:color="auto"/>
            <w:right w:val="none" w:sz="0" w:space="0" w:color="auto"/>
          </w:divBdr>
          <w:divsChild>
            <w:div w:id="120343065">
              <w:marLeft w:val="0"/>
              <w:marRight w:val="0"/>
              <w:marTop w:val="330"/>
              <w:marBottom w:val="0"/>
              <w:divBdr>
                <w:top w:val="none" w:sz="0" w:space="0" w:color="auto"/>
                <w:left w:val="none" w:sz="0" w:space="0" w:color="auto"/>
                <w:bottom w:val="none" w:sz="0" w:space="0" w:color="auto"/>
                <w:right w:val="none" w:sz="0" w:space="0" w:color="auto"/>
              </w:divBdr>
              <w:divsChild>
                <w:div w:id="1502620989">
                  <w:marLeft w:val="0"/>
                  <w:marRight w:val="0"/>
                  <w:marTop w:val="0"/>
                  <w:marBottom w:val="0"/>
                  <w:divBdr>
                    <w:top w:val="none" w:sz="0" w:space="0" w:color="auto"/>
                    <w:left w:val="none" w:sz="0" w:space="0" w:color="auto"/>
                    <w:bottom w:val="none" w:sz="0" w:space="0" w:color="auto"/>
                    <w:right w:val="none" w:sz="0" w:space="0" w:color="auto"/>
                  </w:divBdr>
                  <w:divsChild>
                    <w:div w:id="1713573825">
                      <w:marLeft w:val="0"/>
                      <w:marRight w:val="0"/>
                      <w:marTop w:val="0"/>
                      <w:marBottom w:val="0"/>
                      <w:divBdr>
                        <w:top w:val="none" w:sz="0" w:space="0" w:color="auto"/>
                        <w:left w:val="none" w:sz="0" w:space="0" w:color="auto"/>
                        <w:bottom w:val="none" w:sz="0" w:space="0" w:color="auto"/>
                        <w:right w:val="none" w:sz="0" w:space="0" w:color="auto"/>
                      </w:divBdr>
                      <w:divsChild>
                        <w:div w:id="802887434">
                          <w:marLeft w:val="0"/>
                          <w:marRight w:val="0"/>
                          <w:marTop w:val="0"/>
                          <w:marBottom w:val="0"/>
                          <w:divBdr>
                            <w:top w:val="none" w:sz="0" w:space="0" w:color="auto"/>
                            <w:left w:val="none" w:sz="0" w:space="0" w:color="auto"/>
                            <w:bottom w:val="none" w:sz="0" w:space="0" w:color="auto"/>
                            <w:right w:val="none" w:sz="0" w:space="0" w:color="auto"/>
                          </w:divBdr>
                          <w:divsChild>
                            <w:div w:id="618072186">
                              <w:marLeft w:val="0"/>
                              <w:marRight w:val="0"/>
                              <w:marTop w:val="0"/>
                              <w:marBottom w:val="0"/>
                              <w:divBdr>
                                <w:top w:val="none" w:sz="0" w:space="0" w:color="auto"/>
                                <w:left w:val="none" w:sz="0" w:space="0" w:color="auto"/>
                                <w:bottom w:val="none" w:sz="0" w:space="0" w:color="auto"/>
                                <w:right w:val="none" w:sz="0" w:space="0" w:color="auto"/>
                              </w:divBdr>
                              <w:divsChild>
                                <w:div w:id="1098601812">
                                  <w:marLeft w:val="0"/>
                                  <w:marRight w:val="0"/>
                                  <w:marTop w:val="0"/>
                                  <w:marBottom w:val="285"/>
                                  <w:divBdr>
                                    <w:top w:val="none" w:sz="0" w:space="0" w:color="auto"/>
                                    <w:left w:val="none" w:sz="0" w:space="0" w:color="auto"/>
                                    <w:bottom w:val="none" w:sz="0" w:space="0" w:color="auto"/>
                                    <w:right w:val="none" w:sz="0" w:space="0" w:color="auto"/>
                                  </w:divBdr>
                                  <w:divsChild>
                                    <w:div w:id="1437753522">
                                      <w:marLeft w:val="0"/>
                                      <w:marRight w:val="0"/>
                                      <w:marTop w:val="0"/>
                                      <w:marBottom w:val="0"/>
                                      <w:divBdr>
                                        <w:top w:val="none" w:sz="0" w:space="0" w:color="auto"/>
                                        <w:left w:val="none" w:sz="0" w:space="0" w:color="auto"/>
                                        <w:bottom w:val="none" w:sz="0" w:space="0" w:color="auto"/>
                                        <w:right w:val="none" w:sz="0" w:space="0" w:color="auto"/>
                                      </w:divBdr>
                                      <w:divsChild>
                                        <w:div w:id="956066866">
                                          <w:marLeft w:val="0"/>
                                          <w:marRight w:val="0"/>
                                          <w:marTop w:val="0"/>
                                          <w:marBottom w:val="0"/>
                                          <w:divBdr>
                                            <w:top w:val="none" w:sz="0" w:space="0" w:color="auto"/>
                                            <w:left w:val="none" w:sz="0" w:space="0" w:color="auto"/>
                                            <w:bottom w:val="none" w:sz="0" w:space="0" w:color="auto"/>
                                            <w:right w:val="none" w:sz="0" w:space="0" w:color="auto"/>
                                          </w:divBdr>
                                          <w:divsChild>
                                            <w:div w:id="93288988">
                                              <w:marLeft w:val="1695"/>
                                              <w:marRight w:val="0"/>
                                              <w:marTop w:val="0"/>
                                              <w:marBottom w:val="0"/>
                                              <w:divBdr>
                                                <w:top w:val="none" w:sz="0" w:space="0" w:color="auto"/>
                                                <w:left w:val="none" w:sz="0" w:space="0" w:color="auto"/>
                                                <w:bottom w:val="none" w:sz="0" w:space="0" w:color="auto"/>
                                                <w:right w:val="none" w:sz="0" w:space="0" w:color="auto"/>
                                              </w:divBdr>
                                              <w:divsChild>
                                                <w:div w:id="133962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2589483">
      <w:bodyDiv w:val="1"/>
      <w:marLeft w:val="0"/>
      <w:marRight w:val="0"/>
      <w:marTop w:val="0"/>
      <w:marBottom w:val="0"/>
      <w:divBdr>
        <w:top w:val="none" w:sz="0" w:space="0" w:color="auto"/>
        <w:left w:val="none" w:sz="0" w:space="0" w:color="auto"/>
        <w:bottom w:val="none" w:sz="0" w:space="0" w:color="auto"/>
        <w:right w:val="none" w:sz="0" w:space="0" w:color="auto"/>
      </w:divBdr>
      <w:divsChild>
        <w:div w:id="1535579683">
          <w:marLeft w:val="0"/>
          <w:marRight w:val="0"/>
          <w:marTop w:val="0"/>
          <w:marBottom w:val="0"/>
          <w:divBdr>
            <w:top w:val="none" w:sz="0" w:space="0" w:color="auto"/>
            <w:left w:val="none" w:sz="0" w:space="0" w:color="auto"/>
            <w:bottom w:val="none" w:sz="0" w:space="0" w:color="auto"/>
            <w:right w:val="none" w:sz="0" w:space="0" w:color="auto"/>
          </w:divBdr>
          <w:divsChild>
            <w:div w:id="1075471696">
              <w:marLeft w:val="0"/>
              <w:marRight w:val="0"/>
              <w:marTop w:val="0"/>
              <w:marBottom w:val="0"/>
              <w:divBdr>
                <w:top w:val="none" w:sz="0" w:space="0" w:color="auto"/>
                <w:left w:val="none" w:sz="0" w:space="0" w:color="auto"/>
                <w:bottom w:val="none" w:sz="0" w:space="0" w:color="auto"/>
                <w:right w:val="none" w:sz="0" w:space="0" w:color="auto"/>
              </w:divBdr>
              <w:divsChild>
                <w:div w:id="1244530270">
                  <w:marLeft w:val="450"/>
                  <w:marRight w:val="0"/>
                  <w:marTop w:val="0"/>
                  <w:marBottom w:val="0"/>
                  <w:divBdr>
                    <w:top w:val="none" w:sz="0" w:space="0" w:color="auto"/>
                    <w:left w:val="none" w:sz="0" w:space="0" w:color="auto"/>
                    <w:bottom w:val="none" w:sz="0" w:space="0" w:color="auto"/>
                    <w:right w:val="none" w:sz="0" w:space="0" w:color="auto"/>
                  </w:divBdr>
                  <w:divsChild>
                    <w:div w:id="409078923">
                      <w:marLeft w:val="0"/>
                      <w:marRight w:val="0"/>
                      <w:marTop w:val="0"/>
                      <w:marBottom w:val="0"/>
                      <w:divBdr>
                        <w:top w:val="none" w:sz="0" w:space="0" w:color="auto"/>
                        <w:left w:val="none" w:sz="0" w:space="0" w:color="auto"/>
                        <w:bottom w:val="none" w:sz="0" w:space="0" w:color="auto"/>
                        <w:right w:val="none" w:sz="0" w:space="0" w:color="auto"/>
                      </w:divBdr>
                      <w:divsChild>
                        <w:div w:id="93062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913338">
      <w:bodyDiv w:val="1"/>
      <w:marLeft w:val="0"/>
      <w:marRight w:val="0"/>
      <w:marTop w:val="0"/>
      <w:marBottom w:val="0"/>
      <w:divBdr>
        <w:top w:val="none" w:sz="0" w:space="0" w:color="auto"/>
        <w:left w:val="none" w:sz="0" w:space="0" w:color="auto"/>
        <w:bottom w:val="none" w:sz="0" w:space="0" w:color="auto"/>
        <w:right w:val="none" w:sz="0" w:space="0" w:color="auto"/>
      </w:divBdr>
      <w:divsChild>
        <w:div w:id="89590814">
          <w:marLeft w:val="0"/>
          <w:marRight w:val="0"/>
          <w:marTop w:val="0"/>
          <w:marBottom w:val="0"/>
          <w:divBdr>
            <w:top w:val="none" w:sz="0" w:space="0" w:color="auto"/>
            <w:left w:val="none" w:sz="0" w:space="0" w:color="auto"/>
            <w:bottom w:val="none" w:sz="0" w:space="0" w:color="auto"/>
            <w:right w:val="none" w:sz="0" w:space="0" w:color="auto"/>
          </w:divBdr>
          <w:divsChild>
            <w:div w:id="1875654837">
              <w:marLeft w:val="0"/>
              <w:marRight w:val="0"/>
              <w:marTop w:val="0"/>
              <w:marBottom w:val="0"/>
              <w:divBdr>
                <w:top w:val="none" w:sz="0" w:space="0" w:color="auto"/>
                <w:left w:val="none" w:sz="0" w:space="0" w:color="auto"/>
                <w:bottom w:val="none" w:sz="0" w:space="0" w:color="auto"/>
                <w:right w:val="none" w:sz="0" w:space="0" w:color="auto"/>
              </w:divBdr>
              <w:divsChild>
                <w:div w:id="2045207415">
                  <w:marLeft w:val="0"/>
                  <w:marRight w:val="0"/>
                  <w:marTop w:val="0"/>
                  <w:marBottom w:val="0"/>
                  <w:divBdr>
                    <w:top w:val="none" w:sz="0" w:space="0" w:color="auto"/>
                    <w:left w:val="none" w:sz="0" w:space="0" w:color="auto"/>
                    <w:bottom w:val="none" w:sz="0" w:space="0" w:color="auto"/>
                    <w:right w:val="none" w:sz="0" w:space="0" w:color="auto"/>
                  </w:divBdr>
                  <w:divsChild>
                    <w:div w:id="917904616">
                      <w:marLeft w:val="0"/>
                      <w:marRight w:val="0"/>
                      <w:marTop w:val="0"/>
                      <w:marBottom w:val="0"/>
                      <w:divBdr>
                        <w:top w:val="none" w:sz="0" w:space="0" w:color="auto"/>
                        <w:left w:val="none" w:sz="0" w:space="0" w:color="auto"/>
                        <w:bottom w:val="none" w:sz="0" w:space="0" w:color="auto"/>
                        <w:right w:val="none" w:sz="0" w:space="0" w:color="auto"/>
                      </w:divBdr>
                      <w:divsChild>
                        <w:div w:id="1275094712">
                          <w:marLeft w:val="0"/>
                          <w:marRight w:val="0"/>
                          <w:marTop w:val="0"/>
                          <w:marBottom w:val="0"/>
                          <w:divBdr>
                            <w:top w:val="none" w:sz="0" w:space="0" w:color="auto"/>
                            <w:left w:val="none" w:sz="0" w:space="0" w:color="auto"/>
                            <w:bottom w:val="none" w:sz="0" w:space="0" w:color="auto"/>
                            <w:right w:val="none" w:sz="0" w:space="0" w:color="auto"/>
                          </w:divBdr>
                          <w:divsChild>
                            <w:div w:id="1571767326">
                              <w:marLeft w:val="0"/>
                              <w:marRight w:val="0"/>
                              <w:marTop w:val="0"/>
                              <w:marBottom w:val="0"/>
                              <w:divBdr>
                                <w:top w:val="none" w:sz="0" w:space="0" w:color="auto"/>
                                <w:left w:val="none" w:sz="0" w:space="0" w:color="auto"/>
                                <w:bottom w:val="none" w:sz="0" w:space="0" w:color="auto"/>
                                <w:right w:val="none" w:sz="0" w:space="0" w:color="auto"/>
                              </w:divBdr>
                              <w:divsChild>
                                <w:div w:id="1110277842">
                                  <w:marLeft w:val="0"/>
                                  <w:marRight w:val="0"/>
                                  <w:marTop w:val="0"/>
                                  <w:marBottom w:val="0"/>
                                  <w:divBdr>
                                    <w:top w:val="none" w:sz="0" w:space="0" w:color="auto"/>
                                    <w:left w:val="none" w:sz="0" w:space="0" w:color="auto"/>
                                    <w:bottom w:val="none" w:sz="0" w:space="0" w:color="auto"/>
                                    <w:right w:val="none" w:sz="0" w:space="0" w:color="auto"/>
                                  </w:divBdr>
                                  <w:divsChild>
                                    <w:div w:id="421876834">
                                      <w:marLeft w:val="0"/>
                                      <w:marRight w:val="0"/>
                                      <w:marTop w:val="0"/>
                                      <w:marBottom w:val="0"/>
                                      <w:divBdr>
                                        <w:top w:val="none" w:sz="0" w:space="0" w:color="auto"/>
                                        <w:left w:val="none" w:sz="0" w:space="0" w:color="auto"/>
                                        <w:bottom w:val="none" w:sz="0" w:space="0" w:color="auto"/>
                                        <w:right w:val="none" w:sz="0" w:space="0" w:color="auto"/>
                                      </w:divBdr>
                                      <w:divsChild>
                                        <w:div w:id="1239442379">
                                          <w:marLeft w:val="0"/>
                                          <w:marRight w:val="0"/>
                                          <w:marTop w:val="0"/>
                                          <w:marBottom w:val="0"/>
                                          <w:divBdr>
                                            <w:top w:val="none" w:sz="0" w:space="0" w:color="auto"/>
                                            <w:left w:val="none" w:sz="0" w:space="0" w:color="auto"/>
                                            <w:bottom w:val="none" w:sz="0" w:space="0" w:color="auto"/>
                                            <w:right w:val="none" w:sz="0" w:space="0" w:color="auto"/>
                                          </w:divBdr>
                                          <w:divsChild>
                                            <w:div w:id="127921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5516016">
      <w:bodyDiv w:val="1"/>
      <w:marLeft w:val="0"/>
      <w:marRight w:val="0"/>
      <w:marTop w:val="0"/>
      <w:marBottom w:val="0"/>
      <w:divBdr>
        <w:top w:val="none" w:sz="0" w:space="0" w:color="auto"/>
        <w:left w:val="none" w:sz="0" w:space="0" w:color="auto"/>
        <w:bottom w:val="none" w:sz="0" w:space="0" w:color="auto"/>
        <w:right w:val="none" w:sz="0" w:space="0" w:color="auto"/>
      </w:divBdr>
      <w:divsChild>
        <w:div w:id="2018925310">
          <w:marLeft w:val="0"/>
          <w:marRight w:val="0"/>
          <w:marTop w:val="0"/>
          <w:marBottom w:val="0"/>
          <w:divBdr>
            <w:top w:val="none" w:sz="0" w:space="0" w:color="auto"/>
            <w:left w:val="none" w:sz="0" w:space="0" w:color="auto"/>
            <w:bottom w:val="none" w:sz="0" w:space="0" w:color="auto"/>
            <w:right w:val="none" w:sz="0" w:space="0" w:color="auto"/>
          </w:divBdr>
          <w:divsChild>
            <w:div w:id="988099197">
              <w:marLeft w:val="0"/>
              <w:marRight w:val="0"/>
              <w:marTop w:val="0"/>
              <w:marBottom w:val="0"/>
              <w:divBdr>
                <w:top w:val="none" w:sz="0" w:space="0" w:color="auto"/>
                <w:left w:val="none" w:sz="0" w:space="0" w:color="auto"/>
                <w:bottom w:val="none" w:sz="0" w:space="0" w:color="auto"/>
                <w:right w:val="none" w:sz="0" w:space="0" w:color="auto"/>
              </w:divBdr>
              <w:divsChild>
                <w:div w:id="633869920">
                  <w:marLeft w:val="0"/>
                  <w:marRight w:val="0"/>
                  <w:marTop w:val="0"/>
                  <w:marBottom w:val="0"/>
                  <w:divBdr>
                    <w:top w:val="none" w:sz="0" w:space="0" w:color="auto"/>
                    <w:left w:val="none" w:sz="0" w:space="0" w:color="auto"/>
                    <w:bottom w:val="none" w:sz="0" w:space="0" w:color="auto"/>
                    <w:right w:val="none" w:sz="0" w:space="0" w:color="auto"/>
                  </w:divBdr>
                  <w:divsChild>
                    <w:div w:id="1225726525">
                      <w:marLeft w:val="0"/>
                      <w:marRight w:val="0"/>
                      <w:marTop w:val="0"/>
                      <w:marBottom w:val="0"/>
                      <w:divBdr>
                        <w:top w:val="none" w:sz="0" w:space="0" w:color="auto"/>
                        <w:left w:val="none" w:sz="0" w:space="0" w:color="auto"/>
                        <w:bottom w:val="none" w:sz="0" w:space="0" w:color="auto"/>
                        <w:right w:val="none" w:sz="0" w:space="0" w:color="auto"/>
                      </w:divBdr>
                      <w:divsChild>
                        <w:div w:id="1044792146">
                          <w:marLeft w:val="0"/>
                          <w:marRight w:val="0"/>
                          <w:marTop w:val="0"/>
                          <w:marBottom w:val="0"/>
                          <w:divBdr>
                            <w:top w:val="none" w:sz="0" w:space="0" w:color="auto"/>
                            <w:left w:val="none" w:sz="0" w:space="0" w:color="auto"/>
                            <w:bottom w:val="none" w:sz="0" w:space="0" w:color="auto"/>
                            <w:right w:val="none" w:sz="0" w:space="0" w:color="auto"/>
                          </w:divBdr>
                          <w:divsChild>
                            <w:div w:id="16929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546418">
                  <w:marLeft w:val="0"/>
                  <w:marRight w:val="0"/>
                  <w:marTop w:val="0"/>
                  <w:marBottom w:val="0"/>
                  <w:divBdr>
                    <w:top w:val="none" w:sz="0" w:space="0" w:color="auto"/>
                    <w:left w:val="none" w:sz="0" w:space="0" w:color="auto"/>
                    <w:bottom w:val="none" w:sz="0" w:space="0" w:color="auto"/>
                    <w:right w:val="none" w:sz="0" w:space="0" w:color="auto"/>
                  </w:divBdr>
                  <w:divsChild>
                    <w:div w:id="1183741471">
                      <w:marLeft w:val="0"/>
                      <w:marRight w:val="0"/>
                      <w:marTop w:val="0"/>
                      <w:marBottom w:val="0"/>
                      <w:divBdr>
                        <w:top w:val="none" w:sz="0" w:space="0" w:color="auto"/>
                        <w:left w:val="none" w:sz="0" w:space="0" w:color="auto"/>
                        <w:bottom w:val="none" w:sz="0" w:space="0" w:color="auto"/>
                        <w:right w:val="none" w:sz="0" w:space="0" w:color="auto"/>
                      </w:divBdr>
                      <w:divsChild>
                        <w:div w:id="684332679">
                          <w:marLeft w:val="0"/>
                          <w:marRight w:val="0"/>
                          <w:marTop w:val="0"/>
                          <w:marBottom w:val="0"/>
                          <w:divBdr>
                            <w:top w:val="none" w:sz="0" w:space="0" w:color="auto"/>
                            <w:left w:val="none" w:sz="0" w:space="0" w:color="auto"/>
                            <w:bottom w:val="none" w:sz="0" w:space="0" w:color="auto"/>
                            <w:right w:val="none" w:sz="0" w:space="0" w:color="auto"/>
                          </w:divBdr>
                          <w:divsChild>
                            <w:div w:id="24480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035333">
                  <w:marLeft w:val="0"/>
                  <w:marRight w:val="0"/>
                  <w:marTop w:val="0"/>
                  <w:marBottom w:val="0"/>
                  <w:divBdr>
                    <w:top w:val="none" w:sz="0" w:space="0" w:color="auto"/>
                    <w:left w:val="none" w:sz="0" w:space="0" w:color="auto"/>
                    <w:bottom w:val="none" w:sz="0" w:space="0" w:color="auto"/>
                    <w:right w:val="none" w:sz="0" w:space="0" w:color="auto"/>
                  </w:divBdr>
                  <w:divsChild>
                    <w:div w:id="812603770">
                      <w:marLeft w:val="0"/>
                      <w:marRight w:val="0"/>
                      <w:marTop w:val="0"/>
                      <w:marBottom w:val="0"/>
                      <w:divBdr>
                        <w:top w:val="none" w:sz="0" w:space="0" w:color="auto"/>
                        <w:left w:val="none" w:sz="0" w:space="0" w:color="auto"/>
                        <w:bottom w:val="none" w:sz="0" w:space="0" w:color="auto"/>
                        <w:right w:val="none" w:sz="0" w:space="0" w:color="auto"/>
                      </w:divBdr>
                      <w:divsChild>
                        <w:div w:id="584925126">
                          <w:marLeft w:val="0"/>
                          <w:marRight w:val="0"/>
                          <w:marTop w:val="0"/>
                          <w:marBottom w:val="0"/>
                          <w:divBdr>
                            <w:top w:val="none" w:sz="0" w:space="0" w:color="auto"/>
                            <w:left w:val="none" w:sz="0" w:space="0" w:color="auto"/>
                            <w:bottom w:val="none" w:sz="0" w:space="0" w:color="auto"/>
                            <w:right w:val="none" w:sz="0" w:space="0" w:color="auto"/>
                          </w:divBdr>
                          <w:divsChild>
                            <w:div w:id="16603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165551">
                  <w:marLeft w:val="0"/>
                  <w:marRight w:val="0"/>
                  <w:marTop w:val="0"/>
                  <w:marBottom w:val="0"/>
                  <w:divBdr>
                    <w:top w:val="none" w:sz="0" w:space="0" w:color="auto"/>
                    <w:left w:val="none" w:sz="0" w:space="0" w:color="auto"/>
                    <w:bottom w:val="none" w:sz="0" w:space="0" w:color="auto"/>
                    <w:right w:val="none" w:sz="0" w:space="0" w:color="auto"/>
                  </w:divBdr>
                  <w:divsChild>
                    <w:div w:id="1099449217">
                      <w:marLeft w:val="0"/>
                      <w:marRight w:val="0"/>
                      <w:marTop w:val="0"/>
                      <w:marBottom w:val="0"/>
                      <w:divBdr>
                        <w:top w:val="none" w:sz="0" w:space="0" w:color="auto"/>
                        <w:left w:val="none" w:sz="0" w:space="0" w:color="auto"/>
                        <w:bottom w:val="none" w:sz="0" w:space="0" w:color="auto"/>
                        <w:right w:val="none" w:sz="0" w:space="0" w:color="auto"/>
                      </w:divBdr>
                      <w:divsChild>
                        <w:div w:id="640118897">
                          <w:marLeft w:val="0"/>
                          <w:marRight w:val="0"/>
                          <w:marTop w:val="0"/>
                          <w:marBottom w:val="0"/>
                          <w:divBdr>
                            <w:top w:val="none" w:sz="0" w:space="0" w:color="auto"/>
                            <w:left w:val="none" w:sz="0" w:space="0" w:color="auto"/>
                            <w:bottom w:val="none" w:sz="0" w:space="0" w:color="auto"/>
                            <w:right w:val="none" w:sz="0" w:space="0" w:color="auto"/>
                          </w:divBdr>
                          <w:divsChild>
                            <w:div w:id="164812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057266">
                  <w:marLeft w:val="0"/>
                  <w:marRight w:val="0"/>
                  <w:marTop w:val="0"/>
                  <w:marBottom w:val="0"/>
                  <w:divBdr>
                    <w:top w:val="none" w:sz="0" w:space="0" w:color="auto"/>
                    <w:left w:val="none" w:sz="0" w:space="0" w:color="auto"/>
                    <w:bottom w:val="none" w:sz="0" w:space="0" w:color="auto"/>
                    <w:right w:val="none" w:sz="0" w:space="0" w:color="auto"/>
                  </w:divBdr>
                  <w:divsChild>
                    <w:div w:id="1564022288">
                      <w:marLeft w:val="0"/>
                      <w:marRight w:val="0"/>
                      <w:marTop w:val="0"/>
                      <w:marBottom w:val="0"/>
                      <w:divBdr>
                        <w:top w:val="none" w:sz="0" w:space="0" w:color="auto"/>
                        <w:left w:val="none" w:sz="0" w:space="0" w:color="auto"/>
                        <w:bottom w:val="none" w:sz="0" w:space="0" w:color="auto"/>
                        <w:right w:val="none" w:sz="0" w:space="0" w:color="auto"/>
                      </w:divBdr>
                      <w:divsChild>
                        <w:div w:id="1944603922">
                          <w:marLeft w:val="0"/>
                          <w:marRight w:val="0"/>
                          <w:marTop w:val="0"/>
                          <w:marBottom w:val="0"/>
                          <w:divBdr>
                            <w:top w:val="none" w:sz="0" w:space="0" w:color="auto"/>
                            <w:left w:val="none" w:sz="0" w:space="0" w:color="auto"/>
                            <w:bottom w:val="none" w:sz="0" w:space="0" w:color="auto"/>
                            <w:right w:val="none" w:sz="0" w:space="0" w:color="auto"/>
                          </w:divBdr>
                          <w:divsChild>
                            <w:div w:id="58137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75867">
                  <w:marLeft w:val="0"/>
                  <w:marRight w:val="0"/>
                  <w:marTop w:val="0"/>
                  <w:marBottom w:val="0"/>
                  <w:divBdr>
                    <w:top w:val="none" w:sz="0" w:space="0" w:color="auto"/>
                    <w:left w:val="none" w:sz="0" w:space="0" w:color="auto"/>
                    <w:bottom w:val="none" w:sz="0" w:space="0" w:color="auto"/>
                    <w:right w:val="none" w:sz="0" w:space="0" w:color="auto"/>
                  </w:divBdr>
                  <w:divsChild>
                    <w:div w:id="733772558">
                      <w:marLeft w:val="0"/>
                      <w:marRight w:val="0"/>
                      <w:marTop w:val="0"/>
                      <w:marBottom w:val="0"/>
                      <w:divBdr>
                        <w:top w:val="none" w:sz="0" w:space="0" w:color="auto"/>
                        <w:left w:val="none" w:sz="0" w:space="0" w:color="auto"/>
                        <w:bottom w:val="none" w:sz="0" w:space="0" w:color="auto"/>
                        <w:right w:val="none" w:sz="0" w:space="0" w:color="auto"/>
                      </w:divBdr>
                      <w:divsChild>
                        <w:div w:id="999387005">
                          <w:marLeft w:val="0"/>
                          <w:marRight w:val="0"/>
                          <w:marTop w:val="0"/>
                          <w:marBottom w:val="0"/>
                          <w:divBdr>
                            <w:top w:val="none" w:sz="0" w:space="0" w:color="auto"/>
                            <w:left w:val="none" w:sz="0" w:space="0" w:color="auto"/>
                            <w:bottom w:val="none" w:sz="0" w:space="0" w:color="auto"/>
                            <w:right w:val="none" w:sz="0" w:space="0" w:color="auto"/>
                          </w:divBdr>
                          <w:divsChild>
                            <w:div w:id="9022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226235">
                  <w:marLeft w:val="0"/>
                  <w:marRight w:val="0"/>
                  <w:marTop w:val="0"/>
                  <w:marBottom w:val="0"/>
                  <w:divBdr>
                    <w:top w:val="none" w:sz="0" w:space="0" w:color="auto"/>
                    <w:left w:val="none" w:sz="0" w:space="0" w:color="auto"/>
                    <w:bottom w:val="none" w:sz="0" w:space="0" w:color="auto"/>
                    <w:right w:val="none" w:sz="0" w:space="0" w:color="auto"/>
                  </w:divBdr>
                  <w:divsChild>
                    <w:div w:id="1025407308">
                      <w:marLeft w:val="0"/>
                      <w:marRight w:val="0"/>
                      <w:marTop w:val="0"/>
                      <w:marBottom w:val="0"/>
                      <w:divBdr>
                        <w:top w:val="none" w:sz="0" w:space="0" w:color="auto"/>
                        <w:left w:val="none" w:sz="0" w:space="0" w:color="auto"/>
                        <w:bottom w:val="none" w:sz="0" w:space="0" w:color="auto"/>
                        <w:right w:val="none" w:sz="0" w:space="0" w:color="auto"/>
                      </w:divBdr>
                      <w:divsChild>
                        <w:div w:id="676809128">
                          <w:marLeft w:val="0"/>
                          <w:marRight w:val="0"/>
                          <w:marTop w:val="0"/>
                          <w:marBottom w:val="0"/>
                          <w:divBdr>
                            <w:top w:val="none" w:sz="0" w:space="0" w:color="auto"/>
                            <w:left w:val="none" w:sz="0" w:space="0" w:color="auto"/>
                            <w:bottom w:val="none" w:sz="0" w:space="0" w:color="auto"/>
                            <w:right w:val="none" w:sz="0" w:space="0" w:color="auto"/>
                          </w:divBdr>
                          <w:divsChild>
                            <w:div w:id="18125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189093">
      <w:bodyDiv w:val="1"/>
      <w:marLeft w:val="0"/>
      <w:marRight w:val="0"/>
      <w:marTop w:val="0"/>
      <w:marBottom w:val="0"/>
      <w:divBdr>
        <w:top w:val="none" w:sz="0" w:space="0" w:color="auto"/>
        <w:left w:val="none" w:sz="0" w:space="0" w:color="auto"/>
        <w:bottom w:val="none" w:sz="0" w:space="0" w:color="auto"/>
        <w:right w:val="none" w:sz="0" w:space="0" w:color="auto"/>
      </w:divBdr>
      <w:divsChild>
        <w:div w:id="1078484211">
          <w:marLeft w:val="0"/>
          <w:marRight w:val="0"/>
          <w:marTop w:val="0"/>
          <w:marBottom w:val="0"/>
          <w:divBdr>
            <w:top w:val="none" w:sz="0" w:space="0" w:color="auto"/>
            <w:left w:val="none" w:sz="0" w:space="0" w:color="auto"/>
            <w:bottom w:val="none" w:sz="0" w:space="0" w:color="auto"/>
            <w:right w:val="none" w:sz="0" w:space="0" w:color="auto"/>
          </w:divBdr>
          <w:divsChild>
            <w:div w:id="39971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s.wikipedia.org/w/index.php?title=Kvildsk%C3%BD_potok&amp;action=edit&amp;redlink=1" TargetMode="External"/><Relationship Id="rId18" Type="http://schemas.openxmlformats.org/officeDocument/2006/relationships/hyperlink" Target="http://cs.wikipedia.org/w/index.php?title=Chlum_(Prachatice)&amp;action=edit&amp;redlink=1" TargetMode="External"/><Relationship Id="rId26" Type="http://schemas.openxmlformats.org/officeDocument/2006/relationships/hyperlink" Target="http://cs.wikipedia.org/wiki/Zlat%C3%A1_Koruna" TargetMode="External"/><Relationship Id="rId39" Type="http://schemas.openxmlformats.org/officeDocument/2006/relationships/theme" Target="theme/theme1.xml"/><Relationship Id="rId21" Type="http://schemas.openxmlformats.org/officeDocument/2006/relationships/hyperlink" Target="http://cs.wikipedia.org/wiki/Hrad" TargetMode="External"/><Relationship Id="rId34" Type="http://schemas.openxmlformats.org/officeDocument/2006/relationships/header" Target="header1.xm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cs.wikipedia.org/wiki/Borov%C3%A1_Lada" TargetMode="External"/><Relationship Id="rId20" Type="http://schemas.openxmlformats.org/officeDocument/2006/relationships/hyperlink" Target="http://cs.wikipedia.org/w/index.php?title=Haidm%C3%BChle&amp;action=edit&amp;redlink=1" TargetMode="External"/><Relationship Id="rId29" Type="http://schemas.openxmlformats.org/officeDocument/2006/relationships/hyperlink" Target="http://cs.wikipedia.org/wiki/T%C5%99%C3%ADsov"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cs.wikipedia.org/wiki/%C4%8Cesk%C3%BD_Krumlov" TargetMode="External"/><Relationship Id="rId32" Type="http://schemas.openxmlformats.org/officeDocument/2006/relationships/hyperlink" Target="http://cs.wikipedia.org/wiki/%C4%8Cesk%C3%A9_Bud%C4%9Bjovic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s.wikipedia.org/w/index.php?title=Vyd%C5%99%C3%AD_potok&amp;action=edit&amp;redlink=1" TargetMode="External"/><Relationship Id="rId23" Type="http://schemas.openxmlformats.org/officeDocument/2006/relationships/hyperlink" Target="http://cs.wikipedia.org/wiki/V%C4%9Bt%C5%99n%C3%AD" TargetMode="External"/><Relationship Id="rId28" Type="http://schemas.openxmlformats.org/officeDocument/2006/relationships/hyperlink" Target="http://cs.wikipedia.org/wiki/Oppidum" TargetMode="External"/><Relationship Id="rId36"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hyperlink" Target="http://cs.wikipedia.org/wiki/Bavorsko" TargetMode="External"/><Relationship Id="rId31" Type="http://schemas.openxmlformats.org/officeDocument/2006/relationships/hyperlink" Target="http://cs.wikipedia.org/wiki/%C4%8Ceskobud%C4%9Bjovick%C3%A1_p%C3%A1nev"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cs.wikipedia.org/wiki/Kvilda" TargetMode="External"/><Relationship Id="rId22" Type="http://schemas.openxmlformats.org/officeDocument/2006/relationships/hyperlink" Target="http://cs.wikipedia.org/wiki/Ro%C5%BEmberk_(hrad)" TargetMode="External"/><Relationship Id="rId27" Type="http://schemas.openxmlformats.org/officeDocument/2006/relationships/hyperlink" Target="http://cs.wikipedia.org/wiki/Keltov%C3%A9" TargetMode="External"/><Relationship Id="rId30" Type="http://schemas.openxmlformats.org/officeDocument/2006/relationships/hyperlink" Target="http://cs.wikipedia.org/wiki/D%C3%ADv%C4%8D%C3%AD_k%C3%A1men" TargetMode="External"/><Relationship Id="rId35" Type="http://schemas.openxmlformats.org/officeDocument/2006/relationships/footer" Target="footer1.xml"/><Relationship Id="rId43" Type="http://schemas.openxmlformats.org/officeDocument/2006/relationships/customXml" Target="../customXml/item5.xml"/><Relationship Id="rId8" Type="http://schemas.openxmlformats.org/officeDocument/2006/relationships/image" Target="media/image1.jpeg"/><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hyperlink" Target="http://cs.wikipedia.org/w/index.php?title=%C5%98asnice_(p%C5%99%C3%ADtok_Tepl%C3%A9_Vltavy)&amp;action=edit&amp;redlink=1" TargetMode="External"/><Relationship Id="rId25" Type="http://schemas.openxmlformats.org/officeDocument/2006/relationships/hyperlink" Target="http://cs.wikipedia.org/wiki/Kl%C3%A1%C5%A1ter" TargetMode="External"/><Relationship Id="rId33" Type="http://schemas.openxmlformats.org/officeDocument/2006/relationships/hyperlink" Target="http://cs.wikipedia.org/wiki/Mal%C5%A1e" TargetMode="External"/><Relationship Id="rId38"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6256F099F7B040B393EA6B8C8088B6" ma:contentTypeVersion="25" ma:contentTypeDescription="Create a new document." ma:contentTypeScope="" ma:versionID="e698db5bd5ab8bb93916dbf697c9c3e6">
  <xsd:schema xmlns:xsd="http://www.w3.org/2001/XMLSchema" xmlns:xs="http://www.w3.org/2001/XMLSchema" xmlns:p="http://schemas.microsoft.com/office/2006/metadata/properties" xmlns:ns1="http://schemas.microsoft.com/sharepoint/v3" xmlns:ns2="06be803c-3985-41a6-97c4-df8cf160c126" xmlns:ns3="77c14f1d-ac03-4440-9321-57329db7a3cd" targetNamespace="http://schemas.microsoft.com/office/2006/metadata/properties" ma:root="true" ma:fieldsID="fd8bc0e11915b96c1297365378b15fcf" ns1:_="" ns2:_="" ns3:_="">
    <xsd:import namespace="http://schemas.microsoft.com/sharepoint/v3"/>
    <xsd:import namespace="06be803c-3985-41a6-97c4-df8cf160c126"/>
    <xsd:import namespace="77c14f1d-ac03-4440-9321-57329db7a3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3:_dlc_DocId" minOccurs="0"/>
                <xsd:element ref="ns3:_dlc_DocIdUrl" minOccurs="0"/>
                <xsd:element ref="ns3:_dlc_DocIdPersistId" minOccurs="0"/>
                <xsd:element ref="ns2:Vy_x0159__x00ed_zeno" minOccurs="0"/>
                <xsd:element ref="ns2:D_x016f_le_x017e_itost" minOccurs="0"/>
                <xsd:element ref="ns1:AverageRating" minOccurs="0"/>
                <xsd:element ref="ns1:RatingCount" minOccurs="0"/>
                <xsd:element ref="ns1:RatedBy" minOccurs="0"/>
                <xsd:element ref="ns1:Ratings" minOccurs="0"/>
                <xsd:element ref="ns1:LikesCount" minOccurs="0"/>
                <xsd:element ref="ns1:LikedBy" minOccurs="0"/>
                <xsd:element ref="ns2:lcf76f155ced4ddcb4097134ff3c332f" minOccurs="0"/>
                <xsd:element ref="ns3:TaxCatchAll"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6" nillable="true" ma:displayName="Rating (0-5)" ma:decimals="2" ma:description="Average value of all the ratings that have been submitted" ma:internalName="AverageRating" ma:readOnly="true">
      <xsd:simpleType>
        <xsd:restriction base="dms:Number"/>
      </xsd:simpleType>
    </xsd:element>
    <xsd:element name="RatingCount" ma:index="27" nillable="true" ma:displayName="Number of Ratings" ma:decimals="0" ma:description="Number of ratings submitted" ma:internalName="RatingCount" ma:readOnly="true">
      <xsd:simpleType>
        <xsd:restriction base="dms:Number"/>
      </xsd:simpleType>
    </xsd:element>
    <xsd:element name="RatedBy" ma:index="28"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29" nillable="true" ma:displayName="User ratings" ma:description="User ratings for the item" ma:hidden="true" ma:internalName="Ratings">
      <xsd:simpleType>
        <xsd:restriction base="dms:Note"/>
      </xsd:simpleType>
    </xsd:element>
    <xsd:element name="LikesCount" ma:index="30" nillable="true" ma:displayName="Number of Likes" ma:internalName="LikesCount">
      <xsd:simpleType>
        <xsd:restriction base="dms:Unknown"/>
      </xsd:simpleType>
    </xsd:element>
    <xsd:element name="LikedBy" ma:index="31"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be803c-3985-41a6-97c4-df8cf160c1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Vy_x0159__x00ed_zeno" ma:index="24" nillable="true" ma:displayName="Vyřízeno" ma:default="Ne" ma:description="Stav dokumentu" ma:format="Dropdown" ma:internalName="Vy_x0159__x00ed_zeno">
      <xsd:simpleType>
        <xsd:restriction base="dms:Choice">
          <xsd:enumeration value="Ne"/>
          <xsd:enumeration value="Probíhá"/>
          <xsd:enumeration value="Ano"/>
        </xsd:restriction>
      </xsd:simpleType>
    </xsd:element>
    <xsd:element name="D_x016f_le_x017e_itost" ma:index="25" nillable="true" ma:displayName="Důležitost" ma:format="Dropdown" ma:internalName="D_x016f_le_x017e_itost">
      <xsd:simpleType>
        <xsd:restriction base="dms:Choice">
          <xsd:enumeration value="Nizká"/>
          <xsd:enumeration value="Střední"/>
          <xsd:enumeration value="Vysoká"/>
          <xsd:enumeration value="Extrémní"/>
        </xsd:restrictio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Pozn_x00e1_mka" ma:index="35"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c14f1d-ac03-4440-9321-57329db7a3c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Zachovat ID" ma:description="Ponechat ID po přidání" ma:hidden="true" ma:internalName="_dlc_DocIdPersistId" ma:readOnly="true">
      <xsd:simpleType>
        <xsd:restriction base="dms:Boolean"/>
      </xsd:simpleType>
    </xsd:element>
    <xsd:element name="TaxCatchAll" ma:index="34" nillable="true" ma:displayName="Taxonomy Catch All Column" ma:hidden="true" ma:list="{b1a7689f-5694-4090-8f96-100e06b2049a}" ma:internalName="TaxCatchAll" ma:showField="CatchAllData" ma:web="77c14f1d-ac03-4440-9321-57329db7a3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A8F0A3DB5970FF4996854DFCB3ED6047" ma:contentTypeVersion="14" ma:contentTypeDescription="Vytvoří nový dokument" ma:contentTypeScope="" ma:versionID="d207738f387485f6f42052760b9244bb">
  <xsd:schema xmlns:xsd="http://www.w3.org/2001/XMLSchema" xmlns:xs="http://www.w3.org/2001/XMLSchema" xmlns:p="http://schemas.microsoft.com/office/2006/metadata/properties" xmlns:ns2="51108d13-5acf-4ec8-b270-2cd8095b8c95" xmlns:ns3="2144e9b2-1baa-4d83-8b2c-ca3d0cff004e" targetNamespace="http://schemas.microsoft.com/office/2006/metadata/properties" ma:root="true" ma:fieldsID="529de74dc91d0946c1320b80e2f21b41" ns2:_="" ns3:_="">
    <xsd:import namespace="51108d13-5acf-4ec8-b270-2cd8095b8c95"/>
    <xsd:import namespace="2144e9b2-1baa-4d83-8b2c-ca3d0cff004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08d13-5acf-4ec8-b270-2cd8095b8c9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9dd7e011-bb30-4412-ae0c-25ab964016f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44e9b2-1baa-4d83-8b2c-ca3d0cff004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07171-78e2-413e-b46a-2a825cfa2be7}" ma:internalName="TaxCatchAll" ma:showField="CatchAllData" ma:web="2144e9b2-1baa-4d83-8b2c-ca3d0cff004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144e9b2-1baa-4d83-8b2c-ca3d0cff004e" xsi:nil="true"/>
    <lcf76f155ced4ddcb4097134ff3c332f xmlns="51108d13-5acf-4ec8-b270-2cd8095b8c95">
      <Terms xmlns="http://schemas.microsoft.com/office/infopath/2007/PartnerControls"/>
    </lcf76f155ced4ddcb4097134ff3c332f>
    <SharedWithUsers xmlns="2144e9b2-1baa-4d83-8b2c-ca3d0cff004e">
      <UserInfo>
        <DisplayName/>
        <AccountId xsi:nil="true"/>
        <AccountType/>
      </UserInfo>
    </SharedWithUsers>
  </documentManagement>
</p:properties>
</file>

<file path=customXml/itemProps1.xml><?xml version="1.0" encoding="utf-8"?>
<ds:datastoreItem xmlns:ds="http://schemas.openxmlformats.org/officeDocument/2006/customXml" ds:itemID="{CBE71B97-EEEE-4A57-B1BA-437427BEE916}">
  <ds:schemaRefs>
    <ds:schemaRef ds:uri="http://schemas.openxmlformats.org/officeDocument/2006/bibliography"/>
  </ds:schemaRefs>
</ds:datastoreItem>
</file>

<file path=customXml/itemProps2.xml><?xml version="1.0" encoding="utf-8"?>
<ds:datastoreItem xmlns:ds="http://schemas.openxmlformats.org/officeDocument/2006/customXml" ds:itemID="{1A046D87-4C91-451B-BBB7-71D34AFBC73A}"/>
</file>

<file path=customXml/itemProps3.xml><?xml version="1.0" encoding="utf-8"?>
<ds:datastoreItem xmlns:ds="http://schemas.openxmlformats.org/officeDocument/2006/customXml" ds:itemID="{B2600CA9-F93F-491A-90EE-4FBD14F0C22A}"/>
</file>

<file path=customXml/itemProps4.xml><?xml version="1.0" encoding="utf-8"?>
<ds:datastoreItem xmlns:ds="http://schemas.openxmlformats.org/officeDocument/2006/customXml" ds:itemID="{92B6A263-5C24-464D-9E16-525B542C32CB}"/>
</file>

<file path=customXml/itemProps5.xml><?xml version="1.0" encoding="utf-8"?>
<ds:datastoreItem xmlns:ds="http://schemas.openxmlformats.org/officeDocument/2006/customXml" ds:itemID="{73A3326D-A126-48A3-8E6C-AC53465C6633}"/>
</file>

<file path=docProps/app.xml><?xml version="1.0" encoding="utf-8"?>
<Properties xmlns="http://schemas.openxmlformats.org/officeDocument/2006/extended-properties" xmlns:vt="http://schemas.openxmlformats.org/officeDocument/2006/docPropsVTypes">
  <Template>Normal.dotm</Template>
  <TotalTime>355</TotalTime>
  <Pages>22</Pages>
  <Words>5637</Words>
  <Characters>33262</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A</vt:lpstr>
    </vt:vector>
  </TitlesOfParts>
  <Company>DPP</Company>
  <LinksUpToDate>false</LinksUpToDate>
  <CharactersWithSpaces>38822</CharactersWithSpaces>
  <SharedDoc>false</SharedDoc>
  <HLinks>
    <vt:vector size="414" baseType="variant">
      <vt:variant>
        <vt:i4>7274552</vt:i4>
      </vt:variant>
      <vt:variant>
        <vt:i4>351</vt:i4>
      </vt:variant>
      <vt:variant>
        <vt:i4>0</vt:i4>
      </vt:variant>
      <vt:variant>
        <vt:i4>5</vt:i4>
      </vt:variant>
      <vt:variant>
        <vt:lpwstr>http://cs.wikipedia.org/wiki/Mal%C5%A1e</vt:lpwstr>
      </vt:variant>
      <vt:variant>
        <vt:lpwstr/>
      </vt:variant>
      <vt:variant>
        <vt:i4>116</vt:i4>
      </vt:variant>
      <vt:variant>
        <vt:i4>348</vt:i4>
      </vt:variant>
      <vt:variant>
        <vt:i4>0</vt:i4>
      </vt:variant>
      <vt:variant>
        <vt:i4>5</vt:i4>
      </vt:variant>
      <vt:variant>
        <vt:lpwstr>http://cs.wikipedia.org/wiki/%C4%8Cesk%C3%A9_Bud%C4%9Bjovice</vt:lpwstr>
      </vt:variant>
      <vt:variant>
        <vt:lpwstr/>
      </vt:variant>
      <vt:variant>
        <vt:i4>6553602</vt:i4>
      </vt:variant>
      <vt:variant>
        <vt:i4>345</vt:i4>
      </vt:variant>
      <vt:variant>
        <vt:i4>0</vt:i4>
      </vt:variant>
      <vt:variant>
        <vt:i4>5</vt:i4>
      </vt:variant>
      <vt:variant>
        <vt:lpwstr>http://cs.wikipedia.org/wiki/%C4%8Ceskobud%C4%9Bjovick%C3%A1_p%C3%A1nev</vt:lpwstr>
      </vt:variant>
      <vt:variant>
        <vt:lpwstr/>
      </vt:variant>
      <vt:variant>
        <vt:i4>2752592</vt:i4>
      </vt:variant>
      <vt:variant>
        <vt:i4>342</vt:i4>
      </vt:variant>
      <vt:variant>
        <vt:i4>0</vt:i4>
      </vt:variant>
      <vt:variant>
        <vt:i4>5</vt:i4>
      </vt:variant>
      <vt:variant>
        <vt:lpwstr>http://cs.wikipedia.org/wiki/D%C3%ADv%C4%8D%C3%AD_k%C3%A1men</vt:lpwstr>
      </vt:variant>
      <vt:variant>
        <vt:lpwstr/>
      </vt:variant>
      <vt:variant>
        <vt:i4>6225925</vt:i4>
      </vt:variant>
      <vt:variant>
        <vt:i4>339</vt:i4>
      </vt:variant>
      <vt:variant>
        <vt:i4>0</vt:i4>
      </vt:variant>
      <vt:variant>
        <vt:i4>5</vt:i4>
      </vt:variant>
      <vt:variant>
        <vt:lpwstr>http://cs.wikipedia.org/wiki/T%C5%99%C3%ADsov</vt:lpwstr>
      </vt:variant>
      <vt:variant>
        <vt:lpwstr/>
      </vt:variant>
      <vt:variant>
        <vt:i4>983108</vt:i4>
      </vt:variant>
      <vt:variant>
        <vt:i4>336</vt:i4>
      </vt:variant>
      <vt:variant>
        <vt:i4>0</vt:i4>
      </vt:variant>
      <vt:variant>
        <vt:i4>5</vt:i4>
      </vt:variant>
      <vt:variant>
        <vt:lpwstr>http://cs.wikipedia.org/wiki/Oppidum</vt:lpwstr>
      </vt:variant>
      <vt:variant>
        <vt:lpwstr/>
      </vt:variant>
      <vt:variant>
        <vt:i4>393225</vt:i4>
      </vt:variant>
      <vt:variant>
        <vt:i4>333</vt:i4>
      </vt:variant>
      <vt:variant>
        <vt:i4>0</vt:i4>
      </vt:variant>
      <vt:variant>
        <vt:i4>5</vt:i4>
      </vt:variant>
      <vt:variant>
        <vt:lpwstr>http://cs.wikipedia.org/wiki/Keltov%C3%A9</vt:lpwstr>
      </vt:variant>
      <vt:variant>
        <vt:lpwstr/>
      </vt:variant>
      <vt:variant>
        <vt:i4>5308464</vt:i4>
      </vt:variant>
      <vt:variant>
        <vt:i4>330</vt:i4>
      </vt:variant>
      <vt:variant>
        <vt:i4>0</vt:i4>
      </vt:variant>
      <vt:variant>
        <vt:i4>5</vt:i4>
      </vt:variant>
      <vt:variant>
        <vt:lpwstr>http://cs.wikipedia.org/wiki/Zlat%C3%A1_Koruna</vt:lpwstr>
      </vt:variant>
      <vt:variant>
        <vt:lpwstr/>
      </vt:variant>
      <vt:variant>
        <vt:i4>7471137</vt:i4>
      </vt:variant>
      <vt:variant>
        <vt:i4>327</vt:i4>
      </vt:variant>
      <vt:variant>
        <vt:i4>0</vt:i4>
      </vt:variant>
      <vt:variant>
        <vt:i4>5</vt:i4>
      </vt:variant>
      <vt:variant>
        <vt:lpwstr>http://cs.wikipedia.org/wiki/Kl%C3%A1%C5%A1ter</vt:lpwstr>
      </vt:variant>
      <vt:variant>
        <vt:lpwstr/>
      </vt:variant>
      <vt:variant>
        <vt:i4>1572901</vt:i4>
      </vt:variant>
      <vt:variant>
        <vt:i4>324</vt:i4>
      </vt:variant>
      <vt:variant>
        <vt:i4>0</vt:i4>
      </vt:variant>
      <vt:variant>
        <vt:i4>5</vt:i4>
      </vt:variant>
      <vt:variant>
        <vt:lpwstr>http://cs.wikipedia.org/wiki/%C4%8Cesk%C3%BD_Krumlov</vt:lpwstr>
      </vt:variant>
      <vt:variant>
        <vt:lpwstr/>
      </vt:variant>
      <vt:variant>
        <vt:i4>3014780</vt:i4>
      </vt:variant>
      <vt:variant>
        <vt:i4>321</vt:i4>
      </vt:variant>
      <vt:variant>
        <vt:i4>0</vt:i4>
      </vt:variant>
      <vt:variant>
        <vt:i4>5</vt:i4>
      </vt:variant>
      <vt:variant>
        <vt:lpwstr>http://cs.wikipedia.org/wiki/V%C4%9Bt%C5%99n%C3%AD</vt:lpwstr>
      </vt:variant>
      <vt:variant>
        <vt:lpwstr/>
      </vt:variant>
      <vt:variant>
        <vt:i4>4456482</vt:i4>
      </vt:variant>
      <vt:variant>
        <vt:i4>318</vt:i4>
      </vt:variant>
      <vt:variant>
        <vt:i4>0</vt:i4>
      </vt:variant>
      <vt:variant>
        <vt:i4>5</vt:i4>
      </vt:variant>
      <vt:variant>
        <vt:lpwstr>http://cs.wikipedia.org/wiki/Ro%C5%BEmberk_(hrad)</vt:lpwstr>
      </vt:variant>
      <vt:variant>
        <vt:lpwstr/>
      </vt:variant>
      <vt:variant>
        <vt:i4>1048666</vt:i4>
      </vt:variant>
      <vt:variant>
        <vt:i4>315</vt:i4>
      </vt:variant>
      <vt:variant>
        <vt:i4>0</vt:i4>
      </vt:variant>
      <vt:variant>
        <vt:i4>5</vt:i4>
      </vt:variant>
      <vt:variant>
        <vt:lpwstr>http://cs.wikipedia.org/wiki/Hrad</vt:lpwstr>
      </vt:variant>
      <vt:variant>
        <vt:lpwstr/>
      </vt:variant>
      <vt:variant>
        <vt:i4>7471211</vt:i4>
      </vt:variant>
      <vt:variant>
        <vt:i4>312</vt:i4>
      </vt:variant>
      <vt:variant>
        <vt:i4>0</vt:i4>
      </vt:variant>
      <vt:variant>
        <vt:i4>5</vt:i4>
      </vt:variant>
      <vt:variant>
        <vt:lpwstr>http://cs.wikipedia.org/w/index.php?title=Haidm%C3%BChle&amp;action=edit&amp;redlink=1</vt:lpwstr>
      </vt:variant>
      <vt:variant>
        <vt:lpwstr/>
      </vt:variant>
      <vt:variant>
        <vt:i4>1310805</vt:i4>
      </vt:variant>
      <vt:variant>
        <vt:i4>309</vt:i4>
      </vt:variant>
      <vt:variant>
        <vt:i4>0</vt:i4>
      </vt:variant>
      <vt:variant>
        <vt:i4>5</vt:i4>
      </vt:variant>
      <vt:variant>
        <vt:lpwstr>http://cs.wikipedia.org/wiki/Bavorsko</vt:lpwstr>
      </vt:variant>
      <vt:variant>
        <vt:lpwstr/>
      </vt:variant>
      <vt:variant>
        <vt:i4>721016</vt:i4>
      </vt:variant>
      <vt:variant>
        <vt:i4>306</vt:i4>
      </vt:variant>
      <vt:variant>
        <vt:i4>0</vt:i4>
      </vt:variant>
      <vt:variant>
        <vt:i4>5</vt:i4>
      </vt:variant>
      <vt:variant>
        <vt:lpwstr>http://cs.wikipedia.org/w/index.php?title=Chlum_(Prachatice)&amp;action=edit&amp;redlink=1</vt:lpwstr>
      </vt:variant>
      <vt:variant>
        <vt:lpwstr/>
      </vt:variant>
      <vt:variant>
        <vt:i4>8257555</vt:i4>
      </vt:variant>
      <vt:variant>
        <vt:i4>303</vt:i4>
      </vt:variant>
      <vt:variant>
        <vt:i4>0</vt:i4>
      </vt:variant>
      <vt:variant>
        <vt:i4>5</vt:i4>
      </vt:variant>
      <vt:variant>
        <vt:lpwstr>http://cs.wikipedia.org/w/index.php?title=%C5%98asnice_(p%C5%99%C3%ADtok_Tepl%C3%A9_Vltavy)&amp;action=edit&amp;redlink=1</vt:lpwstr>
      </vt:variant>
      <vt:variant>
        <vt:lpwstr/>
      </vt:variant>
      <vt:variant>
        <vt:i4>97</vt:i4>
      </vt:variant>
      <vt:variant>
        <vt:i4>300</vt:i4>
      </vt:variant>
      <vt:variant>
        <vt:i4>0</vt:i4>
      </vt:variant>
      <vt:variant>
        <vt:i4>5</vt:i4>
      </vt:variant>
      <vt:variant>
        <vt:lpwstr>http://cs.wikipedia.org/wiki/Borov%C3%A1_Lada</vt:lpwstr>
      </vt:variant>
      <vt:variant>
        <vt:lpwstr/>
      </vt:variant>
      <vt:variant>
        <vt:i4>3538975</vt:i4>
      </vt:variant>
      <vt:variant>
        <vt:i4>297</vt:i4>
      </vt:variant>
      <vt:variant>
        <vt:i4>0</vt:i4>
      </vt:variant>
      <vt:variant>
        <vt:i4>5</vt:i4>
      </vt:variant>
      <vt:variant>
        <vt:lpwstr>http://cs.wikipedia.org/w/index.php?title=Vyd%C5%99%C3%AD_potok&amp;action=edit&amp;redlink=1</vt:lpwstr>
      </vt:variant>
      <vt:variant>
        <vt:lpwstr/>
      </vt:variant>
      <vt:variant>
        <vt:i4>8323122</vt:i4>
      </vt:variant>
      <vt:variant>
        <vt:i4>294</vt:i4>
      </vt:variant>
      <vt:variant>
        <vt:i4>0</vt:i4>
      </vt:variant>
      <vt:variant>
        <vt:i4>5</vt:i4>
      </vt:variant>
      <vt:variant>
        <vt:lpwstr>http://cs.wikipedia.org/wiki/Kvilda</vt:lpwstr>
      </vt:variant>
      <vt:variant>
        <vt:lpwstr/>
      </vt:variant>
      <vt:variant>
        <vt:i4>786559</vt:i4>
      </vt:variant>
      <vt:variant>
        <vt:i4>291</vt:i4>
      </vt:variant>
      <vt:variant>
        <vt:i4>0</vt:i4>
      </vt:variant>
      <vt:variant>
        <vt:i4>5</vt:i4>
      </vt:variant>
      <vt:variant>
        <vt:lpwstr>http://cs.wikipedia.org/w/index.php?title=Kvildsk%C3%BD_potok&amp;action=edit&amp;redlink=1</vt:lpwstr>
      </vt:variant>
      <vt:variant>
        <vt:lpwstr/>
      </vt:variant>
      <vt:variant>
        <vt:i4>1048626</vt:i4>
      </vt:variant>
      <vt:variant>
        <vt:i4>284</vt:i4>
      </vt:variant>
      <vt:variant>
        <vt:i4>0</vt:i4>
      </vt:variant>
      <vt:variant>
        <vt:i4>5</vt:i4>
      </vt:variant>
      <vt:variant>
        <vt:lpwstr/>
      </vt:variant>
      <vt:variant>
        <vt:lpwstr>_Toc102477644</vt:lpwstr>
      </vt:variant>
      <vt:variant>
        <vt:i4>1048626</vt:i4>
      </vt:variant>
      <vt:variant>
        <vt:i4>278</vt:i4>
      </vt:variant>
      <vt:variant>
        <vt:i4>0</vt:i4>
      </vt:variant>
      <vt:variant>
        <vt:i4>5</vt:i4>
      </vt:variant>
      <vt:variant>
        <vt:lpwstr/>
      </vt:variant>
      <vt:variant>
        <vt:lpwstr>_Toc102477643</vt:lpwstr>
      </vt:variant>
      <vt:variant>
        <vt:i4>1048626</vt:i4>
      </vt:variant>
      <vt:variant>
        <vt:i4>272</vt:i4>
      </vt:variant>
      <vt:variant>
        <vt:i4>0</vt:i4>
      </vt:variant>
      <vt:variant>
        <vt:i4>5</vt:i4>
      </vt:variant>
      <vt:variant>
        <vt:lpwstr/>
      </vt:variant>
      <vt:variant>
        <vt:lpwstr>_Toc102477642</vt:lpwstr>
      </vt:variant>
      <vt:variant>
        <vt:i4>1048626</vt:i4>
      </vt:variant>
      <vt:variant>
        <vt:i4>266</vt:i4>
      </vt:variant>
      <vt:variant>
        <vt:i4>0</vt:i4>
      </vt:variant>
      <vt:variant>
        <vt:i4>5</vt:i4>
      </vt:variant>
      <vt:variant>
        <vt:lpwstr/>
      </vt:variant>
      <vt:variant>
        <vt:lpwstr>_Toc102477641</vt:lpwstr>
      </vt:variant>
      <vt:variant>
        <vt:i4>1048626</vt:i4>
      </vt:variant>
      <vt:variant>
        <vt:i4>260</vt:i4>
      </vt:variant>
      <vt:variant>
        <vt:i4>0</vt:i4>
      </vt:variant>
      <vt:variant>
        <vt:i4>5</vt:i4>
      </vt:variant>
      <vt:variant>
        <vt:lpwstr/>
      </vt:variant>
      <vt:variant>
        <vt:lpwstr>_Toc102477640</vt:lpwstr>
      </vt:variant>
      <vt:variant>
        <vt:i4>1507378</vt:i4>
      </vt:variant>
      <vt:variant>
        <vt:i4>254</vt:i4>
      </vt:variant>
      <vt:variant>
        <vt:i4>0</vt:i4>
      </vt:variant>
      <vt:variant>
        <vt:i4>5</vt:i4>
      </vt:variant>
      <vt:variant>
        <vt:lpwstr/>
      </vt:variant>
      <vt:variant>
        <vt:lpwstr>_Toc102477639</vt:lpwstr>
      </vt:variant>
      <vt:variant>
        <vt:i4>1507378</vt:i4>
      </vt:variant>
      <vt:variant>
        <vt:i4>248</vt:i4>
      </vt:variant>
      <vt:variant>
        <vt:i4>0</vt:i4>
      </vt:variant>
      <vt:variant>
        <vt:i4>5</vt:i4>
      </vt:variant>
      <vt:variant>
        <vt:lpwstr/>
      </vt:variant>
      <vt:variant>
        <vt:lpwstr>_Toc102477638</vt:lpwstr>
      </vt:variant>
      <vt:variant>
        <vt:i4>1507378</vt:i4>
      </vt:variant>
      <vt:variant>
        <vt:i4>242</vt:i4>
      </vt:variant>
      <vt:variant>
        <vt:i4>0</vt:i4>
      </vt:variant>
      <vt:variant>
        <vt:i4>5</vt:i4>
      </vt:variant>
      <vt:variant>
        <vt:lpwstr/>
      </vt:variant>
      <vt:variant>
        <vt:lpwstr>_Toc102477637</vt:lpwstr>
      </vt:variant>
      <vt:variant>
        <vt:i4>1507378</vt:i4>
      </vt:variant>
      <vt:variant>
        <vt:i4>236</vt:i4>
      </vt:variant>
      <vt:variant>
        <vt:i4>0</vt:i4>
      </vt:variant>
      <vt:variant>
        <vt:i4>5</vt:i4>
      </vt:variant>
      <vt:variant>
        <vt:lpwstr/>
      </vt:variant>
      <vt:variant>
        <vt:lpwstr>_Toc102477636</vt:lpwstr>
      </vt:variant>
      <vt:variant>
        <vt:i4>1507378</vt:i4>
      </vt:variant>
      <vt:variant>
        <vt:i4>230</vt:i4>
      </vt:variant>
      <vt:variant>
        <vt:i4>0</vt:i4>
      </vt:variant>
      <vt:variant>
        <vt:i4>5</vt:i4>
      </vt:variant>
      <vt:variant>
        <vt:lpwstr/>
      </vt:variant>
      <vt:variant>
        <vt:lpwstr>_Toc102477635</vt:lpwstr>
      </vt:variant>
      <vt:variant>
        <vt:i4>1507378</vt:i4>
      </vt:variant>
      <vt:variant>
        <vt:i4>224</vt:i4>
      </vt:variant>
      <vt:variant>
        <vt:i4>0</vt:i4>
      </vt:variant>
      <vt:variant>
        <vt:i4>5</vt:i4>
      </vt:variant>
      <vt:variant>
        <vt:lpwstr/>
      </vt:variant>
      <vt:variant>
        <vt:lpwstr>_Toc102477634</vt:lpwstr>
      </vt:variant>
      <vt:variant>
        <vt:i4>1507378</vt:i4>
      </vt:variant>
      <vt:variant>
        <vt:i4>218</vt:i4>
      </vt:variant>
      <vt:variant>
        <vt:i4>0</vt:i4>
      </vt:variant>
      <vt:variant>
        <vt:i4>5</vt:i4>
      </vt:variant>
      <vt:variant>
        <vt:lpwstr/>
      </vt:variant>
      <vt:variant>
        <vt:lpwstr>_Toc102477633</vt:lpwstr>
      </vt:variant>
      <vt:variant>
        <vt:i4>1507378</vt:i4>
      </vt:variant>
      <vt:variant>
        <vt:i4>212</vt:i4>
      </vt:variant>
      <vt:variant>
        <vt:i4>0</vt:i4>
      </vt:variant>
      <vt:variant>
        <vt:i4>5</vt:i4>
      </vt:variant>
      <vt:variant>
        <vt:lpwstr/>
      </vt:variant>
      <vt:variant>
        <vt:lpwstr>_Toc102477632</vt:lpwstr>
      </vt:variant>
      <vt:variant>
        <vt:i4>1507378</vt:i4>
      </vt:variant>
      <vt:variant>
        <vt:i4>206</vt:i4>
      </vt:variant>
      <vt:variant>
        <vt:i4>0</vt:i4>
      </vt:variant>
      <vt:variant>
        <vt:i4>5</vt:i4>
      </vt:variant>
      <vt:variant>
        <vt:lpwstr/>
      </vt:variant>
      <vt:variant>
        <vt:lpwstr>_Toc102477631</vt:lpwstr>
      </vt:variant>
      <vt:variant>
        <vt:i4>1507378</vt:i4>
      </vt:variant>
      <vt:variant>
        <vt:i4>200</vt:i4>
      </vt:variant>
      <vt:variant>
        <vt:i4>0</vt:i4>
      </vt:variant>
      <vt:variant>
        <vt:i4>5</vt:i4>
      </vt:variant>
      <vt:variant>
        <vt:lpwstr/>
      </vt:variant>
      <vt:variant>
        <vt:lpwstr>_Toc102477630</vt:lpwstr>
      </vt:variant>
      <vt:variant>
        <vt:i4>1441842</vt:i4>
      </vt:variant>
      <vt:variant>
        <vt:i4>194</vt:i4>
      </vt:variant>
      <vt:variant>
        <vt:i4>0</vt:i4>
      </vt:variant>
      <vt:variant>
        <vt:i4>5</vt:i4>
      </vt:variant>
      <vt:variant>
        <vt:lpwstr/>
      </vt:variant>
      <vt:variant>
        <vt:lpwstr>_Toc102477629</vt:lpwstr>
      </vt:variant>
      <vt:variant>
        <vt:i4>1441842</vt:i4>
      </vt:variant>
      <vt:variant>
        <vt:i4>188</vt:i4>
      </vt:variant>
      <vt:variant>
        <vt:i4>0</vt:i4>
      </vt:variant>
      <vt:variant>
        <vt:i4>5</vt:i4>
      </vt:variant>
      <vt:variant>
        <vt:lpwstr/>
      </vt:variant>
      <vt:variant>
        <vt:lpwstr>_Toc102477628</vt:lpwstr>
      </vt:variant>
      <vt:variant>
        <vt:i4>1441842</vt:i4>
      </vt:variant>
      <vt:variant>
        <vt:i4>182</vt:i4>
      </vt:variant>
      <vt:variant>
        <vt:i4>0</vt:i4>
      </vt:variant>
      <vt:variant>
        <vt:i4>5</vt:i4>
      </vt:variant>
      <vt:variant>
        <vt:lpwstr/>
      </vt:variant>
      <vt:variant>
        <vt:lpwstr>_Toc102477627</vt:lpwstr>
      </vt:variant>
      <vt:variant>
        <vt:i4>1441842</vt:i4>
      </vt:variant>
      <vt:variant>
        <vt:i4>176</vt:i4>
      </vt:variant>
      <vt:variant>
        <vt:i4>0</vt:i4>
      </vt:variant>
      <vt:variant>
        <vt:i4>5</vt:i4>
      </vt:variant>
      <vt:variant>
        <vt:lpwstr/>
      </vt:variant>
      <vt:variant>
        <vt:lpwstr>_Toc102477626</vt:lpwstr>
      </vt:variant>
      <vt:variant>
        <vt:i4>1441842</vt:i4>
      </vt:variant>
      <vt:variant>
        <vt:i4>170</vt:i4>
      </vt:variant>
      <vt:variant>
        <vt:i4>0</vt:i4>
      </vt:variant>
      <vt:variant>
        <vt:i4>5</vt:i4>
      </vt:variant>
      <vt:variant>
        <vt:lpwstr/>
      </vt:variant>
      <vt:variant>
        <vt:lpwstr>_Toc102477625</vt:lpwstr>
      </vt:variant>
      <vt:variant>
        <vt:i4>1441842</vt:i4>
      </vt:variant>
      <vt:variant>
        <vt:i4>164</vt:i4>
      </vt:variant>
      <vt:variant>
        <vt:i4>0</vt:i4>
      </vt:variant>
      <vt:variant>
        <vt:i4>5</vt:i4>
      </vt:variant>
      <vt:variant>
        <vt:lpwstr/>
      </vt:variant>
      <vt:variant>
        <vt:lpwstr>_Toc102477624</vt:lpwstr>
      </vt:variant>
      <vt:variant>
        <vt:i4>1441842</vt:i4>
      </vt:variant>
      <vt:variant>
        <vt:i4>158</vt:i4>
      </vt:variant>
      <vt:variant>
        <vt:i4>0</vt:i4>
      </vt:variant>
      <vt:variant>
        <vt:i4>5</vt:i4>
      </vt:variant>
      <vt:variant>
        <vt:lpwstr/>
      </vt:variant>
      <vt:variant>
        <vt:lpwstr>_Toc102477623</vt:lpwstr>
      </vt:variant>
      <vt:variant>
        <vt:i4>1441842</vt:i4>
      </vt:variant>
      <vt:variant>
        <vt:i4>152</vt:i4>
      </vt:variant>
      <vt:variant>
        <vt:i4>0</vt:i4>
      </vt:variant>
      <vt:variant>
        <vt:i4>5</vt:i4>
      </vt:variant>
      <vt:variant>
        <vt:lpwstr/>
      </vt:variant>
      <vt:variant>
        <vt:lpwstr>_Toc102477622</vt:lpwstr>
      </vt:variant>
      <vt:variant>
        <vt:i4>1441842</vt:i4>
      </vt:variant>
      <vt:variant>
        <vt:i4>146</vt:i4>
      </vt:variant>
      <vt:variant>
        <vt:i4>0</vt:i4>
      </vt:variant>
      <vt:variant>
        <vt:i4>5</vt:i4>
      </vt:variant>
      <vt:variant>
        <vt:lpwstr/>
      </vt:variant>
      <vt:variant>
        <vt:lpwstr>_Toc102477621</vt:lpwstr>
      </vt:variant>
      <vt:variant>
        <vt:i4>1441842</vt:i4>
      </vt:variant>
      <vt:variant>
        <vt:i4>140</vt:i4>
      </vt:variant>
      <vt:variant>
        <vt:i4>0</vt:i4>
      </vt:variant>
      <vt:variant>
        <vt:i4>5</vt:i4>
      </vt:variant>
      <vt:variant>
        <vt:lpwstr/>
      </vt:variant>
      <vt:variant>
        <vt:lpwstr>_Toc102477620</vt:lpwstr>
      </vt:variant>
      <vt:variant>
        <vt:i4>1376306</vt:i4>
      </vt:variant>
      <vt:variant>
        <vt:i4>134</vt:i4>
      </vt:variant>
      <vt:variant>
        <vt:i4>0</vt:i4>
      </vt:variant>
      <vt:variant>
        <vt:i4>5</vt:i4>
      </vt:variant>
      <vt:variant>
        <vt:lpwstr/>
      </vt:variant>
      <vt:variant>
        <vt:lpwstr>_Toc102477619</vt:lpwstr>
      </vt:variant>
      <vt:variant>
        <vt:i4>1376306</vt:i4>
      </vt:variant>
      <vt:variant>
        <vt:i4>128</vt:i4>
      </vt:variant>
      <vt:variant>
        <vt:i4>0</vt:i4>
      </vt:variant>
      <vt:variant>
        <vt:i4>5</vt:i4>
      </vt:variant>
      <vt:variant>
        <vt:lpwstr/>
      </vt:variant>
      <vt:variant>
        <vt:lpwstr>_Toc102477618</vt:lpwstr>
      </vt:variant>
      <vt:variant>
        <vt:i4>1376306</vt:i4>
      </vt:variant>
      <vt:variant>
        <vt:i4>122</vt:i4>
      </vt:variant>
      <vt:variant>
        <vt:i4>0</vt:i4>
      </vt:variant>
      <vt:variant>
        <vt:i4>5</vt:i4>
      </vt:variant>
      <vt:variant>
        <vt:lpwstr/>
      </vt:variant>
      <vt:variant>
        <vt:lpwstr>_Toc102477617</vt:lpwstr>
      </vt:variant>
      <vt:variant>
        <vt:i4>1376306</vt:i4>
      </vt:variant>
      <vt:variant>
        <vt:i4>116</vt:i4>
      </vt:variant>
      <vt:variant>
        <vt:i4>0</vt:i4>
      </vt:variant>
      <vt:variant>
        <vt:i4>5</vt:i4>
      </vt:variant>
      <vt:variant>
        <vt:lpwstr/>
      </vt:variant>
      <vt:variant>
        <vt:lpwstr>_Toc102477616</vt:lpwstr>
      </vt:variant>
      <vt:variant>
        <vt:i4>1376306</vt:i4>
      </vt:variant>
      <vt:variant>
        <vt:i4>110</vt:i4>
      </vt:variant>
      <vt:variant>
        <vt:i4>0</vt:i4>
      </vt:variant>
      <vt:variant>
        <vt:i4>5</vt:i4>
      </vt:variant>
      <vt:variant>
        <vt:lpwstr/>
      </vt:variant>
      <vt:variant>
        <vt:lpwstr>_Toc102477615</vt:lpwstr>
      </vt:variant>
      <vt:variant>
        <vt:i4>1376306</vt:i4>
      </vt:variant>
      <vt:variant>
        <vt:i4>104</vt:i4>
      </vt:variant>
      <vt:variant>
        <vt:i4>0</vt:i4>
      </vt:variant>
      <vt:variant>
        <vt:i4>5</vt:i4>
      </vt:variant>
      <vt:variant>
        <vt:lpwstr/>
      </vt:variant>
      <vt:variant>
        <vt:lpwstr>_Toc102477614</vt:lpwstr>
      </vt:variant>
      <vt:variant>
        <vt:i4>1376306</vt:i4>
      </vt:variant>
      <vt:variant>
        <vt:i4>98</vt:i4>
      </vt:variant>
      <vt:variant>
        <vt:i4>0</vt:i4>
      </vt:variant>
      <vt:variant>
        <vt:i4>5</vt:i4>
      </vt:variant>
      <vt:variant>
        <vt:lpwstr/>
      </vt:variant>
      <vt:variant>
        <vt:lpwstr>_Toc102477613</vt:lpwstr>
      </vt:variant>
      <vt:variant>
        <vt:i4>1376306</vt:i4>
      </vt:variant>
      <vt:variant>
        <vt:i4>92</vt:i4>
      </vt:variant>
      <vt:variant>
        <vt:i4>0</vt:i4>
      </vt:variant>
      <vt:variant>
        <vt:i4>5</vt:i4>
      </vt:variant>
      <vt:variant>
        <vt:lpwstr/>
      </vt:variant>
      <vt:variant>
        <vt:lpwstr>_Toc102477612</vt:lpwstr>
      </vt:variant>
      <vt:variant>
        <vt:i4>1376306</vt:i4>
      </vt:variant>
      <vt:variant>
        <vt:i4>86</vt:i4>
      </vt:variant>
      <vt:variant>
        <vt:i4>0</vt:i4>
      </vt:variant>
      <vt:variant>
        <vt:i4>5</vt:i4>
      </vt:variant>
      <vt:variant>
        <vt:lpwstr/>
      </vt:variant>
      <vt:variant>
        <vt:lpwstr>_Toc102477611</vt:lpwstr>
      </vt:variant>
      <vt:variant>
        <vt:i4>1376306</vt:i4>
      </vt:variant>
      <vt:variant>
        <vt:i4>80</vt:i4>
      </vt:variant>
      <vt:variant>
        <vt:i4>0</vt:i4>
      </vt:variant>
      <vt:variant>
        <vt:i4>5</vt:i4>
      </vt:variant>
      <vt:variant>
        <vt:lpwstr/>
      </vt:variant>
      <vt:variant>
        <vt:lpwstr>_Toc102477610</vt:lpwstr>
      </vt:variant>
      <vt:variant>
        <vt:i4>1310770</vt:i4>
      </vt:variant>
      <vt:variant>
        <vt:i4>74</vt:i4>
      </vt:variant>
      <vt:variant>
        <vt:i4>0</vt:i4>
      </vt:variant>
      <vt:variant>
        <vt:i4>5</vt:i4>
      </vt:variant>
      <vt:variant>
        <vt:lpwstr/>
      </vt:variant>
      <vt:variant>
        <vt:lpwstr>_Toc102477609</vt:lpwstr>
      </vt:variant>
      <vt:variant>
        <vt:i4>1310770</vt:i4>
      </vt:variant>
      <vt:variant>
        <vt:i4>68</vt:i4>
      </vt:variant>
      <vt:variant>
        <vt:i4>0</vt:i4>
      </vt:variant>
      <vt:variant>
        <vt:i4>5</vt:i4>
      </vt:variant>
      <vt:variant>
        <vt:lpwstr/>
      </vt:variant>
      <vt:variant>
        <vt:lpwstr>_Toc102477608</vt:lpwstr>
      </vt:variant>
      <vt:variant>
        <vt:i4>1310770</vt:i4>
      </vt:variant>
      <vt:variant>
        <vt:i4>62</vt:i4>
      </vt:variant>
      <vt:variant>
        <vt:i4>0</vt:i4>
      </vt:variant>
      <vt:variant>
        <vt:i4>5</vt:i4>
      </vt:variant>
      <vt:variant>
        <vt:lpwstr/>
      </vt:variant>
      <vt:variant>
        <vt:lpwstr>_Toc102477607</vt:lpwstr>
      </vt:variant>
      <vt:variant>
        <vt:i4>1310770</vt:i4>
      </vt:variant>
      <vt:variant>
        <vt:i4>56</vt:i4>
      </vt:variant>
      <vt:variant>
        <vt:i4>0</vt:i4>
      </vt:variant>
      <vt:variant>
        <vt:i4>5</vt:i4>
      </vt:variant>
      <vt:variant>
        <vt:lpwstr/>
      </vt:variant>
      <vt:variant>
        <vt:lpwstr>_Toc102477606</vt:lpwstr>
      </vt:variant>
      <vt:variant>
        <vt:i4>1310770</vt:i4>
      </vt:variant>
      <vt:variant>
        <vt:i4>50</vt:i4>
      </vt:variant>
      <vt:variant>
        <vt:i4>0</vt:i4>
      </vt:variant>
      <vt:variant>
        <vt:i4>5</vt:i4>
      </vt:variant>
      <vt:variant>
        <vt:lpwstr/>
      </vt:variant>
      <vt:variant>
        <vt:lpwstr>_Toc102477605</vt:lpwstr>
      </vt:variant>
      <vt:variant>
        <vt:i4>1310770</vt:i4>
      </vt:variant>
      <vt:variant>
        <vt:i4>44</vt:i4>
      </vt:variant>
      <vt:variant>
        <vt:i4>0</vt:i4>
      </vt:variant>
      <vt:variant>
        <vt:i4>5</vt:i4>
      </vt:variant>
      <vt:variant>
        <vt:lpwstr/>
      </vt:variant>
      <vt:variant>
        <vt:lpwstr>_Toc102477604</vt:lpwstr>
      </vt:variant>
      <vt:variant>
        <vt:i4>1310770</vt:i4>
      </vt:variant>
      <vt:variant>
        <vt:i4>38</vt:i4>
      </vt:variant>
      <vt:variant>
        <vt:i4>0</vt:i4>
      </vt:variant>
      <vt:variant>
        <vt:i4>5</vt:i4>
      </vt:variant>
      <vt:variant>
        <vt:lpwstr/>
      </vt:variant>
      <vt:variant>
        <vt:lpwstr>_Toc102477603</vt:lpwstr>
      </vt:variant>
      <vt:variant>
        <vt:i4>1310770</vt:i4>
      </vt:variant>
      <vt:variant>
        <vt:i4>32</vt:i4>
      </vt:variant>
      <vt:variant>
        <vt:i4>0</vt:i4>
      </vt:variant>
      <vt:variant>
        <vt:i4>5</vt:i4>
      </vt:variant>
      <vt:variant>
        <vt:lpwstr/>
      </vt:variant>
      <vt:variant>
        <vt:lpwstr>_Toc102477602</vt:lpwstr>
      </vt:variant>
      <vt:variant>
        <vt:i4>1310770</vt:i4>
      </vt:variant>
      <vt:variant>
        <vt:i4>26</vt:i4>
      </vt:variant>
      <vt:variant>
        <vt:i4>0</vt:i4>
      </vt:variant>
      <vt:variant>
        <vt:i4>5</vt:i4>
      </vt:variant>
      <vt:variant>
        <vt:lpwstr/>
      </vt:variant>
      <vt:variant>
        <vt:lpwstr>_Toc102477601</vt:lpwstr>
      </vt:variant>
      <vt:variant>
        <vt:i4>1310770</vt:i4>
      </vt:variant>
      <vt:variant>
        <vt:i4>20</vt:i4>
      </vt:variant>
      <vt:variant>
        <vt:i4>0</vt:i4>
      </vt:variant>
      <vt:variant>
        <vt:i4>5</vt:i4>
      </vt:variant>
      <vt:variant>
        <vt:lpwstr/>
      </vt:variant>
      <vt:variant>
        <vt:lpwstr>_Toc102477600</vt:lpwstr>
      </vt:variant>
      <vt:variant>
        <vt:i4>1900593</vt:i4>
      </vt:variant>
      <vt:variant>
        <vt:i4>14</vt:i4>
      </vt:variant>
      <vt:variant>
        <vt:i4>0</vt:i4>
      </vt:variant>
      <vt:variant>
        <vt:i4>5</vt:i4>
      </vt:variant>
      <vt:variant>
        <vt:lpwstr/>
      </vt:variant>
      <vt:variant>
        <vt:lpwstr>_Toc102477599</vt:lpwstr>
      </vt:variant>
      <vt:variant>
        <vt:i4>1900593</vt:i4>
      </vt:variant>
      <vt:variant>
        <vt:i4>8</vt:i4>
      </vt:variant>
      <vt:variant>
        <vt:i4>0</vt:i4>
      </vt:variant>
      <vt:variant>
        <vt:i4>5</vt:i4>
      </vt:variant>
      <vt:variant>
        <vt:lpwstr/>
      </vt:variant>
      <vt:variant>
        <vt:lpwstr>_Toc102477598</vt:lpwstr>
      </vt:variant>
      <vt:variant>
        <vt:i4>1900593</vt:i4>
      </vt:variant>
      <vt:variant>
        <vt:i4>2</vt:i4>
      </vt:variant>
      <vt:variant>
        <vt:i4>0</vt:i4>
      </vt:variant>
      <vt:variant>
        <vt:i4>5</vt:i4>
      </vt:variant>
      <vt:variant>
        <vt:lpwstr/>
      </vt:variant>
      <vt:variant>
        <vt:lpwstr>_Toc102477597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Ladislava Březnovská</dc:creator>
  <cp:keywords/>
  <dc:description/>
  <cp:lastModifiedBy>Petržílek Vít</cp:lastModifiedBy>
  <cp:revision>41</cp:revision>
  <cp:lastPrinted>2012-11-12T13:19:00Z</cp:lastPrinted>
  <dcterms:created xsi:type="dcterms:W3CDTF">2022-05-04T08:39:00Z</dcterms:created>
  <dcterms:modified xsi:type="dcterms:W3CDTF">2023-02-24T11:24:00Z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0x010100A8F0A3DB5970FF4996854DFCB3ED6047</vt:lpwstr>
  </property>
  <property fmtid="{D5CDD505-2E9C-101B-9397-08002B2CF9AE}" pid="3" name="_dlc_DocIdItemGuid">
    <vt:lpwstr>4fb1192d-b17f-4d87-9b94-5af8d123c538</vt:lpwstr>
  </property>
  <property fmtid="{D5CDD505-2E9C-101B-9397-08002B2CF9AE}" pid="4" name="Order">
    <vt:r8>33652500</vt:r8>
  </property>
  <property fmtid="{D5CDD505-2E9C-101B-9397-08002B2CF9AE}" pid="5" name="xd_Signature">
    <vt:bool>false</vt:bool>
  </property>
  <property fmtid="{D5CDD505-2E9C-101B-9397-08002B2CF9AE}" pid="6" name="xd_ProgID">
    <vt:lpwstr/>
  </property>
  <property fmtid="{D5CDD505-2E9C-101B-9397-08002B2CF9AE}" pid="7" name="_dlc_DocId">
    <vt:lpwstr>PVLGR500-1699631883-336525</vt:lpwstr>
  </property>
  <property fmtid="{D5CDD505-2E9C-101B-9397-08002B2CF9AE}" pid="8" name="Vyřízeno">
    <vt:lpwstr>Ne</vt:lpwstr>
  </property>
  <property fmtid="{D5CDD505-2E9C-101B-9397-08002B2CF9AE}" pid="9" name="_dlc_DocIdUrl">
    <vt:lpwstr>https://pvlcz.sharepoint.com/sites/sekce500/_layouts/15/DocIdRedir.aspx?ID=PVLGR500-1699631883-336525, PVLGR500-1699631883-336525</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MediaServiceImageTags">
    <vt:lpwstr/>
  </property>
</Properties>
</file>